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8EE" w:rsidRDefault="00BB58EE" w:rsidP="00BB58EE">
      <w:pPr>
        <w:pStyle w:val="NormalWeb"/>
        <w:spacing w:before="0" w:beforeAutospacing="0" w:after="0" w:afterAutospacing="0" w:line="480" w:lineRule="auto"/>
        <w:jc w:val="center"/>
        <w:rPr>
          <w:color w:val="0E101A"/>
        </w:rPr>
      </w:pPr>
    </w:p>
    <w:p w:rsidR="00BB58EE" w:rsidRDefault="00BB58EE" w:rsidP="00BB58EE">
      <w:pPr>
        <w:pStyle w:val="NormalWeb"/>
        <w:spacing w:before="0" w:beforeAutospacing="0" w:after="0" w:afterAutospacing="0" w:line="480" w:lineRule="auto"/>
        <w:jc w:val="center"/>
        <w:rPr>
          <w:color w:val="0E101A"/>
        </w:rPr>
      </w:pPr>
    </w:p>
    <w:p w:rsidR="00BB58EE" w:rsidRDefault="00BB58EE" w:rsidP="00BB58EE">
      <w:pPr>
        <w:pStyle w:val="NormalWeb"/>
        <w:spacing w:before="0" w:beforeAutospacing="0" w:after="0" w:afterAutospacing="0" w:line="480" w:lineRule="auto"/>
        <w:jc w:val="center"/>
        <w:rPr>
          <w:color w:val="0E101A"/>
        </w:rPr>
      </w:pPr>
    </w:p>
    <w:p w:rsidR="00BB58EE" w:rsidRDefault="00BB58EE" w:rsidP="00BB58EE">
      <w:pPr>
        <w:pStyle w:val="NormalWeb"/>
        <w:spacing w:before="0" w:beforeAutospacing="0" w:after="0" w:afterAutospacing="0" w:line="480" w:lineRule="auto"/>
        <w:jc w:val="center"/>
        <w:rPr>
          <w:color w:val="0E101A"/>
        </w:rPr>
      </w:pPr>
    </w:p>
    <w:p w:rsidR="00BB58EE" w:rsidRDefault="00BB58EE" w:rsidP="00BB58EE">
      <w:pPr>
        <w:pStyle w:val="NormalWeb"/>
        <w:spacing w:before="0" w:beforeAutospacing="0" w:after="0" w:afterAutospacing="0" w:line="480" w:lineRule="auto"/>
        <w:jc w:val="center"/>
        <w:rPr>
          <w:color w:val="0E101A"/>
        </w:rPr>
      </w:pPr>
    </w:p>
    <w:p w:rsidR="00BB58EE" w:rsidRDefault="00BB58EE" w:rsidP="00BB58EE">
      <w:pPr>
        <w:pStyle w:val="NormalWeb"/>
        <w:spacing w:before="0" w:beforeAutospacing="0" w:after="0" w:afterAutospacing="0" w:line="480" w:lineRule="auto"/>
        <w:jc w:val="center"/>
        <w:rPr>
          <w:color w:val="0E101A"/>
        </w:rPr>
      </w:pPr>
    </w:p>
    <w:p w:rsidR="00896734" w:rsidRDefault="00BB58EE" w:rsidP="00BB58EE">
      <w:pPr>
        <w:pStyle w:val="NormalWeb"/>
        <w:spacing w:before="0" w:beforeAutospacing="0" w:after="0" w:afterAutospacing="0" w:line="480" w:lineRule="auto"/>
        <w:jc w:val="center"/>
        <w:rPr>
          <w:color w:val="0E101A"/>
        </w:rPr>
      </w:pPr>
      <w:r>
        <w:rPr>
          <w:color w:val="0E101A"/>
        </w:rPr>
        <w:t>Summary of Peer-Reviewed Articles</w:t>
      </w:r>
    </w:p>
    <w:p w:rsidR="00BB58EE" w:rsidRDefault="00BB58EE" w:rsidP="00BB58EE">
      <w:pPr>
        <w:pStyle w:val="NormalWeb"/>
        <w:spacing w:before="0" w:beforeAutospacing="0" w:after="0" w:afterAutospacing="0" w:line="480" w:lineRule="auto"/>
        <w:jc w:val="center"/>
        <w:rPr>
          <w:color w:val="0E101A"/>
        </w:rPr>
      </w:pPr>
      <w:r>
        <w:rPr>
          <w:color w:val="0E101A"/>
        </w:rPr>
        <w:t>Student Name</w:t>
      </w:r>
    </w:p>
    <w:p w:rsidR="00BB58EE" w:rsidRDefault="00BB58EE" w:rsidP="00BB58EE">
      <w:pPr>
        <w:pStyle w:val="NormalWeb"/>
        <w:spacing w:before="0" w:beforeAutospacing="0" w:after="0" w:afterAutospacing="0" w:line="480" w:lineRule="auto"/>
        <w:jc w:val="center"/>
        <w:rPr>
          <w:color w:val="0E101A"/>
        </w:rPr>
      </w:pPr>
      <w:r>
        <w:rPr>
          <w:color w:val="0E101A"/>
        </w:rPr>
        <w:t>Institutional Affiliation</w:t>
      </w:r>
    </w:p>
    <w:p w:rsidR="00BB58EE" w:rsidRDefault="00BB58EE" w:rsidP="00BB58EE">
      <w:pPr>
        <w:pStyle w:val="NormalWeb"/>
        <w:spacing w:before="0" w:beforeAutospacing="0" w:after="0" w:afterAutospacing="0" w:line="480" w:lineRule="auto"/>
        <w:jc w:val="center"/>
        <w:rPr>
          <w:color w:val="0E101A"/>
        </w:rPr>
      </w:pPr>
      <w:r>
        <w:rPr>
          <w:color w:val="0E101A"/>
        </w:rPr>
        <w:t>Due Date</w:t>
      </w:r>
    </w:p>
    <w:p w:rsidR="00896734" w:rsidRDefault="00896734" w:rsidP="00BB58EE">
      <w:pPr>
        <w:pStyle w:val="NormalWeb"/>
        <w:spacing w:before="0" w:beforeAutospacing="0" w:after="0" w:afterAutospacing="0" w:line="480" w:lineRule="auto"/>
        <w:jc w:val="center"/>
        <w:rPr>
          <w:color w:val="0E101A"/>
        </w:rPr>
      </w:pPr>
    </w:p>
    <w:p w:rsidR="00896734" w:rsidRDefault="00896734" w:rsidP="00635577">
      <w:pPr>
        <w:pStyle w:val="NormalWeb"/>
        <w:spacing w:before="0" w:beforeAutospacing="0" w:after="0" w:afterAutospacing="0" w:line="480" w:lineRule="auto"/>
        <w:rPr>
          <w:color w:val="0E101A"/>
        </w:rPr>
      </w:pPr>
    </w:p>
    <w:p w:rsidR="00896734" w:rsidRDefault="00896734" w:rsidP="00635577">
      <w:pPr>
        <w:pStyle w:val="NormalWeb"/>
        <w:spacing w:before="0" w:beforeAutospacing="0" w:after="0" w:afterAutospacing="0" w:line="480" w:lineRule="auto"/>
        <w:rPr>
          <w:color w:val="0E101A"/>
        </w:rPr>
      </w:pPr>
    </w:p>
    <w:p w:rsidR="00896734" w:rsidRDefault="00896734" w:rsidP="00635577">
      <w:pPr>
        <w:pStyle w:val="NormalWeb"/>
        <w:spacing w:before="0" w:beforeAutospacing="0" w:after="0" w:afterAutospacing="0" w:line="480" w:lineRule="auto"/>
        <w:rPr>
          <w:color w:val="0E101A"/>
        </w:rPr>
      </w:pPr>
    </w:p>
    <w:p w:rsidR="00896734" w:rsidRDefault="00896734" w:rsidP="00635577">
      <w:pPr>
        <w:pStyle w:val="NormalWeb"/>
        <w:spacing w:before="0" w:beforeAutospacing="0" w:after="0" w:afterAutospacing="0" w:line="480" w:lineRule="auto"/>
        <w:rPr>
          <w:color w:val="0E101A"/>
        </w:rPr>
      </w:pPr>
    </w:p>
    <w:p w:rsidR="00896734" w:rsidRDefault="00896734" w:rsidP="00635577">
      <w:pPr>
        <w:pStyle w:val="NormalWeb"/>
        <w:spacing w:before="0" w:beforeAutospacing="0" w:after="0" w:afterAutospacing="0" w:line="480" w:lineRule="auto"/>
        <w:rPr>
          <w:color w:val="0E101A"/>
        </w:rPr>
      </w:pPr>
    </w:p>
    <w:p w:rsidR="00896734" w:rsidRDefault="00896734" w:rsidP="00635577">
      <w:pPr>
        <w:pStyle w:val="NormalWeb"/>
        <w:spacing w:before="0" w:beforeAutospacing="0" w:after="0" w:afterAutospacing="0" w:line="480" w:lineRule="auto"/>
        <w:rPr>
          <w:color w:val="0E101A"/>
        </w:rPr>
      </w:pPr>
    </w:p>
    <w:p w:rsidR="00896734" w:rsidRDefault="00896734" w:rsidP="00635577">
      <w:pPr>
        <w:pStyle w:val="NormalWeb"/>
        <w:spacing w:before="0" w:beforeAutospacing="0" w:after="0" w:afterAutospacing="0" w:line="480" w:lineRule="auto"/>
        <w:rPr>
          <w:color w:val="0E101A"/>
        </w:rPr>
      </w:pPr>
    </w:p>
    <w:p w:rsidR="00896734" w:rsidRDefault="00896734" w:rsidP="00635577">
      <w:pPr>
        <w:pStyle w:val="NormalWeb"/>
        <w:spacing w:before="0" w:beforeAutospacing="0" w:after="0" w:afterAutospacing="0" w:line="480" w:lineRule="auto"/>
        <w:rPr>
          <w:color w:val="0E101A"/>
        </w:rPr>
      </w:pPr>
    </w:p>
    <w:p w:rsidR="00896734" w:rsidRDefault="00896734" w:rsidP="00635577">
      <w:pPr>
        <w:pStyle w:val="NormalWeb"/>
        <w:spacing w:before="0" w:beforeAutospacing="0" w:after="0" w:afterAutospacing="0" w:line="480" w:lineRule="auto"/>
        <w:rPr>
          <w:color w:val="0E101A"/>
        </w:rPr>
      </w:pPr>
    </w:p>
    <w:p w:rsidR="002A1BEA" w:rsidRDefault="002A1BEA" w:rsidP="00635577">
      <w:pPr>
        <w:pStyle w:val="NormalWeb"/>
        <w:spacing w:before="0" w:beforeAutospacing="0" w:after="0" w:afterAutospacing="0" w:line="480" w:lineRule="auto"/>
        <w:rPr>
          <w:color w:val="0E101A"/>
        </w:rPr>
      </w:pPr>
    </w:p>
    <w:p w:rsidR="002A1BEA" w:rsidRDefault="002A1BEA" w:rsidP="00635577">
      <w:pPr>
        <w:pStyle w:val="NormalWeb"/>
        <w:spacing w:before="0" w:beforeAutospacing="0" w:after="0" w:afterAutospacing="0" w:line="480" w:lineRule="auto"/>
        <w:rPr>
          <w:color w:val="0E101A"/>
        </w:rPr>
      </w:pPr>
    </w:p>
    <w:p w:rsidR="000A4CC0" w:rsidRPr="00635577" w:rsidRDefault="000A4CC0" w:rsidP="002A1BEA">
      <w:pPr>
        <w:pStyle w:val="NormalWeb"/>
        <w:numPr>
          <w:ilvl w:val="0"/>
          <w:numId w:val="1"/>
        </w:numPr>
        <w:spacing w:before="0" w:beforeAutospacing="0" w:after="0" w:afterAutospacing="0" w:line="480" w:lineRule="auto"/>
        <w:rPr>
          <w:color w:val="0E101A"/>
        </w:rPr>
      </w:pPr>
      <w:r w:rsidRPr="00635577">
        <w:rPr>
          <w:color w:val="0E101A"/>
        </w:rPr>
        <w:lastRenderedPageBreak/>
        <w:t>Appelbaum, M., Cooper, H., Kline, R. B., Mayo-Wilson, E., Nezu, A. M., &amp; Rao, S. M. (2018). Journal article reporting standards for quantitative research in psychology: The APA Publications and Communications Board task force report. </w:t>
      </w:r>
      <w:r w:rsidRPr="00635577">
        <w:rPr>
          <w:rStyle w:val="Emphasis"/>
          <w:color w:val="0E101A"/>
        </w:rPr>
        <w:t>American Psychologist</w:t>
      </w:r>
      <w:r w:rsidRPr="00635577">
        <w:rPr>
          <w:color w:val="0E101A"/>
        </w:rPr>
        <w:t>, </w:t>
      </w:r>
      <w:r w:rsidRPr="00635577">
        <w:rPr>
          <w:rStyle w:val="Emphasis"/>
          <w:color w:val="0E101A"/>
        </w:rPr>
        <w:t>73</w:t>
      </w:r>
      <w:r w:rsidRPr="00635577">
        <w:rPr>
          <w:color w:val="0E101A"/>
        </w:rPr>
        <w:t>(1), 3.</w:t>
      </w:r>
    </w:p>
    <w:p w:rsidR="000A4CC0" w:rsidRPr="00635577" w:rsidRDefault="000A4CC0" w:rsidP="00635577">
      <w:pPr>
        <w:pStyle w:val="NormalWeb"/>
        <w:spacing w:before="0" w:beforeAutospacing="0" w:after="0" w:afterAutospacing="0" w:line="480" w:lineRule="auto"/>
        <w:rPr>
          <w:color w:val="0E101A"/>
        </w:rPr>
      </w:pPr>
      <w:r w:rsidRPr="00635577">
        <w:rPr>
          <w:color w:val="0E101A"/>
        </w:rPr>
        <w:t>This article was published to give recommendations to make modifications to the Quantitative Research Reporting Standards. These modifications included hypotheses division, analyses, and 3 groupings of conclusion. Numerous modules for reporting observational studies, N-of-1 studies, clinical trials, replication studies, and longitudinal studies were included</w:t>
      </w:r>
      <w:r w:rsidR="00F84C2D" w:rsidRPr="00F84C2D">
        <w:rPr>
          <w:color w:val="0E101A"/>
        </w:rPr>
        <w:t xml:space="preserve"> </w:t>
      </w:r>
      <w:r w:rsidR="00F84C2D">
        <w:rPr>
          <w:color w:val="0E101A"/>
        </w:rPr>
        <w:t>(</w:t>
      </w:r>
      <w:r w:rsidR="00F84C2D" w:rsidRPr="00635577">
        <w:rPr>
          <w:color w:val="0E101A"/>
        </w:rPr>
        <w:t>Appelbaum</w:t>
      </w:r>
      <w:r w:rsidR="00F84C2D">
        <w:rPr>
          <w:color w:val="0E101A"/>
        </w:rPr>
        <w:t xml:space="preserve"> et al. 2018)</w:t>
      </w:r>
      <w:r w:rsidRPr="00635577">
        <w:rPr>
          <w:color w:val="0E101A"/>
        </w:rPr>
        <w:t>. The article provides that analytic method standards with distinctive features and productivity were also included. The article claims that these recommendations were welcomed by the Publications and Communications Board. </w:t>
      </w:r>
    </w:p>
    <w:p w:rsidR="000A4CC0" w:rsidRPr="00635577" w:rsidRDefault="000A4CC0" w:rsidP="00927D1A">
      <w:pPr>
        <w:pStyle w:val="NormalWeb"/>
        <w:numPr>
          <w:ilvl w:val="0"/>
          <w:numId w:val="1"/>
        </w:numPr>
        <w:spacing w:before="0" w:beforeAutospacing="0" w:after="0" w:afterAutospacing="0" w:line="480" w:lineRule="auto"/>
        <w:rPr>
          <w:color w:val="0E101A"/>
        </w:rPr>
      </w:pPr>
      <w:r w:rsidRPr="00635577">
        <w:rPr>
          <w:color w:val="0E101A"/>
        </w:rPr>
        <w:t>Farb, N., Anderson, A., Ravindran, A., Hawley, L., Irving, J., Mancuso, E., ... &amp; Segal, Z. V. (2018). Prevention of relapse/recurrence in major depressive disorder with either mindfulness-based cognitive therapy or cognitive therapy. </w:t>
      </w:r>
      <w:r w:rsidRPr="00635577">
        <w:rPr>
          <w:rStyle w:val="Emphasis"/>
          <w:color w:val="0E101A"/>
        </w:rPr>
        <w:t>Journal of consulting and clinical psychology</w:t>
      </w:r>
      <w:r w:rsidRPr="00635577">
        <w:rPr>
          <w:color w:val="0E101A"/>
        </w:rPr>
        <w:t>, </w:t>
      </w:r>
      <w:r w:rsidRPr="00635577">
        <w:rPr>
          <w:rStyle w:val="Emphasis"/>
          <w:color w:val="0E101A"/>
        </w:rPr>
        <w:t>86</w:t>
      </w:r>
      <w:r w:rsidRPr="00635577">
        <w:rPr>
          <w:color w:val="0E101A"/>
        </w:rPr>
        <w:t>(2), 200.</w:t>
      </w:r>
    </w:p>
    <w:p w:rsidR="000A4CC0" w:rsidRPr="00635577" w:rsidRDefault="000A4CC0" w:rsidP="00635577">
      <w:pPr>
        <w:pStyle w:val="NormalWeb"/>
        <w:spacing w:before="0" w:beforeAutospacing="0" w:after="0" w:afterAutospacing="0" w:line="480" w:lineRule="auto"/>
        <w:rPr>
          <w:color w:val="0E101A"/>
        </w:rPr>
      </w:pPr>
      <w:r w:rsidRPr="00635577">
        <w:rPr>
          <w:color w:val="0E101A"/>
        </w:rPr>
        <w:t>Farb et al. aimed at evaluating relapse rates in depressed parents who are getting Based Cognitive Therapy (MBCT) and Cognitive Therapy (CT). The article evaluated the use of dysfunctional attitudes and Decentering in the specific treatment process. The researchers selected participants with Major Depressive Disorder randomly and were put to either MBCT or CT and were observed for 24 months. The results showed no variation between CT and MBCT in either relapse rates to Major Depressive Disorder or relapse time in the 24 months of observation</w:t>
      </w:r>
      <w:r w:rsidR="00A11BC9" w:rsidRPr="00A11BC9">
        <w:rPr>
          <w:color w:val="0E101A"/>
        </w:rPr>
        <w:t xml:space="preserve"> </w:t>
      </w:r>
      <w:r w:rsidR="00A11BC9">
        <w:rPr>
          <w:color w:val="0E101A"/>
        </w:rPr>
        <w:t>(</w:t>
      </w:r>
      <w:r w:rsidR="00A11BC9" w:rsidRPr="00635577">
        <w:rPr>
          <w:color w:val="0E101A"/>
        </w:rPr>
        <w:t>Farb</w:t>
      </w:r>
      <w:r w:rsidR="00A11BC9">
        <w:rPr>
          <w:color w:val="0E101A"/>
        </w:rPr>
        <w:t xml:space="preserve"> et al. 2018)</w:t>
      </w:r>
      <w:r w:rsidRPr="00635577">
        <w:rPr>
          <w:color w:val="0E101A"/>
        </w:rPr>
        <w:t xml:space="preserve">. Both participants encountered increases in decentering while CT participants were observed to have reduced dysfunctional attitudes. Participants who relapsed </w:t>
      </w:r>
      <w:r w:rsidRPr="00635577">
        <w:rPr>
          <w:color w:val="0E101A"/>
        </w:rPr>
        <w:lastRenderedPageBreak/>
        <w:t>were reported to have decreased decentering than those who never relapsed. Since both interventions were effective, Farb et al concluded that both CT and MBCT assist participants in developing corresponding self-cognizant skills for regulating troubling emotions and thoughts. </w:t>
      </w:r>
    </w:p>
    <w:p w:rsidR="000A4CC0" w:rsidRPr="00635577" w:rsidRDefault="000A4CC0" w:rsidP="00855DB7">
      <w:pPr>
        <w:pStyle w:val="NormalWeb"/>
        <w:numPr>
          <w:ilvl w:val="0"/>
          <w:numId w:val="1"/>
        </w:numPr>
        <w:spacing w:before="0" w:beforeAutospacing="0" w:after="0" w:afterAutospacing="0" w:line="480" w:lineRule="auto"/>
        <w:rPr>
          <w:color w:val="0E101A"/>
        </w:rPr>
      </w:pPr>
      <w:r w:rsidRPr="00635577">
        <w:rPr>
          <w:color w:val="0E101A"/>
        </w:rPr>
        <w:t>Parent, M. C., Gobble, T. D., &amp; Rochlen, A. (2019). Social media behavior, toxic masculinity, and depression. </w:t>
      </w:r>
      <w:r w:rsidRPr="00635577">
        <w:rPr>
          <w:rStyle w:val="Emphasis"/>
          <w:color w:val="0E101A"/>
        </w:rPr>
        <w:t>Psychology of Men &amp; Masculinities</w:t>
      </w:r>
      <w:r w:rsidRPr="00635577">
        <w:rPr>
          <w:color w:val="0E101A"/>
        </w:rPr>
        <w:t>, </w:t>
      </w:r>
      <w:r w:rsidRPr="00635577">
        <w:rPr>
          <w:rStyle w:val="Emphasis"/>
          <w:color w:val="0E101A"/>
        </w:rPr>
        <w:t>20</w:t>
      </w:r>
      <w:r w:rsidRPr="00635577">
        <w:rPr>
          <w:color w:val="0E101A"/>
        </w:rPr>
        <w:t>(3), 277.</w:t>
      </w:r>
    </w:p>
    <w:p w:rsidR="000A4CC0" w:rsidRPr="00635577" w:rsidRDefault="000A4CC0" w:rsidP="00635577">
      <w:pPr>
        <w:pStyle w:val="NormalWeb"/>
        <w:spacing w:before="0" w:beforeAutospacing="0" w:after="0" w:afterAutospacing="0" w:line="480" w:lineRule="auto"/>
        <w:rPr>
          <w:color w:val="0E101A"/>
        </w:rPr>
      </w:pPr>
      <w:r w:rsidRPr="00635577">
        <w:rPr>
          <w:color w:val="0E101A"/>
        </w:rPr>
        <w:t>This article aimed at examining the relationship between the use of social media (SM) or social networks (SN), depression, toxic masculinity, and positive and negative interactions in social media or social networks</w:t>
      </w:r>
      <w:r w:rsidR="00B96E3E" w:rsidRPr="00B96E3E">
        <w:rPr>
          <w:color w:val="0E101A"/>
        </w:rPr>
        <w:t xml:space="preserve"> </w:t>
      </w:r>
      <w:r w:rsidR="00B96E3E">
        <w:rPr>
          <w:color w:val="0E101A"/>
        </w:rPr>
        <w:t>(</w:t>
      </w:r>
      <w:r w:rsidR="00B96E3E" w:rsidRPr="00635577">
        <w:rPr>
          <w:color w:val="0E101A"/>
        </w:rPr>
        <w:t>Parent</w:t>
      </w:r>
      <w:r w:rsidR="00B96E3E">
        <w:rPr>
          <w:color w:val="0E101A"/>
        </w:rPr>
        <w:t xml:space="preserve"> et al, 2019)</w:t>
      </w:r>
      <w:r w:rsidRPr="00635577">
        <w:rPr>
          <w:color w:val="0E101A"/>
        </w:rPr>
        <w:t>. The research included a sample size of 402 men. The results of the study showed that depression was associated with both toxic masculinity and the use of social media or social networks. Positive and negative interactions with SM or SN arbitrated the association between the indicators of depression and SM OR SN. The negative interactions with SM/SN arbitrated the association between depression and toxic masculinity. Parent et al concluded the article by stating the need for future research of men who make use of social media or social networks. </w:t>
      </w:r>
    </w:p>
    <w:p w:rsidR="000A4CC0" w:rsidRPr="00635577" w:rsidRDefault="000A4CC0" w:rsidP="00544BBE">
      <w:pPr>
        <w:pStyle w:val="NormalWeb"/>
        <w:numPr>
          <w:ilvl w:val="0"/>
          <w:numId w:val="1"/>
        </w:numPr>
        <w:spacing w:before="0" w:beforeAutospacing="0" w:after="0" w:afterAutospacing="0" w:line="480" w:lineRule="auto"/>
        <w:rPr>
          <w:color w:val="0E101A"/>
        </w:rPr>
      </w:pPr>
      <w:r w:rsidRPr="00635577">
        <w:rPr>
          <w:color w:val="0E101A"/>
        </w:rPr>
        <w:t>Pinquart, M., &amp; Kauser, R. (2018). Do the associations of parenting styles with behavior problems and academic achievement vary by culture? Results from a meta-analysis. </w:t>
      </w:r>
      <w:r w:rsidRPr="00635577">
        <w:rPr>
          <w:rStyle w:val="Emphasis"/>
          <w:color w:val="0E101A"/>
        </w:rPr>
        <w:t>Cultural Diversity and Ethnic Minority Psychology</w:t>
      </w:r>
      <w:r w:rsidRPr="00635577">
        <w:rPr>
          <w:color w:val="0E101A"/>
        </w:rPr>
        <w:t>, </w:t>
      </w:r>
      <w:r w:rsidRPr="00635577">
        <w:rPr>
          <w:rStyle w:val="Emphasis"/>
          <w:color w:val="0E101A"/>
        </w:rPr>
        <w:t>24</w:t>
      </w:r>
      <w:r w:rsidRPr="00635577">
        <w:rPr>
          <w:color w:val="0E101A"/>
        </w:rPr>
        <w:t>(1), 75.</w:t>
      </w:r>
    </w:p>
    <w:p w:rsidR="000A4CC0" w:rsidRPr="00635577" w:rsidRDefault="000A4CC0" w:rsidP="00635577">
      <w:pPr>
        <w:pStyle w:val="NormalWeb"/>
        <w:spacing w:before="0" w:beforeAutospacing="0" w:after="0" w:afterAutospacing="0" w:line="480" w:lineRule="auto"/>
        <w:rPr>
          <w:color w:val="0E101A"/>
        </w:rPr>
      </w:pPr>
      <w:r w:rsidRPr="00635577">
        <w:rPr>
          <w:color w:val="0E101A"/>
        </w:rPr>
        <w:t>The objective of this article was to test the possibility of variation in the interconnection of parenting styles with internal problems, academic qualification, and external problems between racial groups in western countries, various regions of the world, and the collectivism level of countries</w:t>
      </w:r>
      <w:r w:rsidR="00AA4C69" w:rsidRPr="00AA4C69">
        <w:rPr>
          <w:color w:val="0E101A"/>
        </w:rPr>
        <w:t xml:space="preserve"> </w:t>
      </w:r>
      <w:r w:rsidR="00AA4C69">
        <w:rPr>
          <w:color w:val="0E101A"/>
        </w:rPr>
        <w:t>(Pinquart</w:t>
      </w:r>
      <w:r w:rsidR="00AA4C69" w:rsidRPr="00635577">
        <w:rPr>
          <w:color w:val="0E101A"/>
        </w:rPr>
        <w:t xml:space="preserve"> &amp; Kauser</w:t>
      </w:r>
      <w:r w:rsidR="00AA4C69">
        <w:rPr>
          <w:color w:val="0E101A"/>
        </w:rPr>
        <w:t>, 2018)</w:t>
      </w:r>
      <w:r w:rsidRPr="00635577">
        <w:rPr>
          <w:color w:val="0E101A"/>
        </w:rPr>
        <w:t>. The study involved systematic research that pinpointed 428 studies. The results showed more similarities than variations in racial groups and regions. The article recommended that parents in the whole world should be authoritative. </w:t>
      </w:r>
    </w:p>
    <w:p w:rsidR="000A4CC0" w:rsidRPr="00635577" w:rsidRDefault="000A4CC0" w:rsidP="00A145F5">
      <w:pPr>
        <w:pStyle w:val="NormalWeb"/>
        <w:numPr>
          <w:ilvl w:val="0"/>
          <w:numId w:val="1"/>
        </w:numPr>
        <w:spacing w:before="0" w:beforeAutospacing="0" w:after="0" w:afterAutospacing="0" w:line="480" w:lineRule="auto"/>
        <w:rPr>
          <w:color w:val="0E101A"/>
        </w:rPr>
      </w:pPr>
      <w:r w:rsidRPr="00635577">
        <w:rPr>
          <w:color w:val="0E101A"/>
        </w:rPr>
        <w:lastRenderedPageBreak/>
        <w:t>Ratcliff, R., &amp; Van Dongen, H. (2018). The effects of sleep deprivation on item and associative recognition memory. </w:t>
      </w:r>
      <w:r w:rsidRPr="00635577">
        <w:rPr>
          <w:rStyle w:val="Emphasis"/>
          <w:color w:val="0E101A"/>
        </w:rPr>
        <w:t>Journal of Experimental Psychology: Learning, Memory, and Cognition</w:t>
      </w:r>
      <w:r w:rsidRPr="00635577">
        <w:rPr>
          <w:color w:val="0E101A"/>
        </w:rPr>
        <w:t>, </w:t>
      </w:r>
      <w:r w:rsidRPr="00635577">
        <w:rPr>
          <w:rStyle w:val="Emphasis"/>
          <w:color w:val="0E101A"/>
        </w:rPr>
        <w:t>44</w:t>
      </w:r>
      <w:r w:rsidRPr="00635577">
        <w:rPr>
          <w:color w:val="0E101A"/>
        </w:rPr>
        <w:t>(2), 193.</w:t>
      </w:r>
    </w:p>
    <w:p w:rsidR="000A4CC0" w:rsidRPr="00635577" w:rsidRDefault="000A4CC0" w:rsidP="00635577">
      <w:pPr>
        <w:pStyle w:val="NormalWeb"/>
        <w:spacing w:before="0" w:beforeAutospacing="0" w:after="0" w:afterAutospacing="0" w:line="480" w:lineRule="auto"/>
        <w:rPr>
          <w:color w:val="0E101A"/>
        </w:rPr>
      </w:pPr>
      <w:r w:rsidRPr="00635577">
        <w:rPr>
          <w:color w:val="0E101A"/>
        </w:rPr>
        <w:t>The purpose of this article was to determine the effects of deprivation of sleep on two memory engagements: associative and item recognition. The research used a diffusion model to disintegrate accuracy and response distributions of time to create estimates of cognitive processing components. The model supposed that noisy proof from the stimulus of a task was assembled to one of the decision criteria. The findings indicated that deprivation of sleep decreased the drift rate and had little impact on the rest of the decision process components. The findings differed with the aging effects which indicate a little decrease in item recognition but a great decrease in associative recognition</w:t>
      </w:r>
      <w:r w:rsidR="00BD31E0" w:rsidRPr="00BD31E0">
        <w:rPr>
          <w:color w:val="0E101A"/>
        </w:rPr>
        <w:t xml:space="preserve"> </w:t>
      </w:r>
      <w:r w:rsidR="00BD31E0">
        <w:rPr>
          <w:color w:val="0E101A"/>
        </w:rPr>
        <w:t>(</w:t>
      </w:r>
      <w:r w:rsidR="005D53FA">
        <w:rPr>
          <w:color w:val="0E101A"/>
        </w:rPr>
        <w:t xml:space="preserve">Ratcliff </w:t>
      </w:r>
      <w:r w:rsidR="00BD31E0" w:rsidRPr="00635577">
        <w:rPr>
          <w:color w:val="0E101A"/>
        </w:rPr>
        <w:t>&amp; Van Dongen</w:t>
      </w:r>
      <w:r w:rsidR="00BD31E0">
        <w:rPr>
          <w:color w:val="0E101A"/>
        </w:rPr>
        <w:t>, 2018)</w:t>
      </w:r>
      <w:r w:rsidRPr="00635577">
        <w:rPr>
          <w:color w:val="0E101A"/>
        </w:rPr>
        <w:t>. The article concluded that deprivation of sleep reduces the quality of stored information. </w:t>
      </w:r>
    </w:p>
    <w:p w:rsidR="000A4CC0" w:rsidRPr="00635577" w:rsidRDefault="000A4CC0" w:rsidP="008F1939">
      <w:pPr>
        <w:pStyle w:val="NormalWeb"/>
        <w:numPr>
          <w:ilvl w:val="0"/>
          <w:numId w:val="1"/>
        </w:numPr>
        <w:spacing w:before="0" w:beforeAutospacing="0" w:after="0" w:afterAutospacing="0" w:line="480" w:lineRule="auto"/>
        <w:rPr>
          <w:color w:val="0E101A"/>
        </w:rPr>
      </w:pPr>
      <w:r w:rsidRPr="00635577">
        <w:rPr>
          <w:color w:val="0E101A"/>
        </w:rPr>
        <w:t>Sherlock, M., &amp; Wagstaff, D. L. (2019). Exploring the relationship between frequency of Instagram use, exposure to idealized images, and psychological well-being in women. </w:t>
      </w:r>
      <w:r w:rsidRPr="00635577">
        <w:rPr>
          <w:rStyle w:val="Emphasis"/>
          <w:color w:val="0E101A"/>
        </w:rPr>
        <w:t>Psychology of Popular Media Culture</w:t>
      </w:r>
      <w:r w:rsidRPr="00635577">
        <w:rPr>
          <w:color w:val="0E101A"/>
        </w:rPr>
        <w:t>, </w:t>
      </w:r>
      <w:r w:rsidRPr="00635577">
        <w:rPr>
          <w:rStyle w:val="Emphasis"/>
          <w:color w:val="0E101A"/>
        </w:rPr>
        <w:t>8</w:t>
      </w:r>
      <w:r w:rsidRPr="00635577">
        <w:rPr>
          <w:color w:val="0E101A"/>
        </w:rPr>
        <w:t>(4), 482.</w:t>
      </w:r>
    </w:p>
    <w:p w:rsidR="000A4CC0" w:rsidRPr="00635577" w:rsidRDefault="000A4CC0" w:rsidP="00635577">
      <w:pPr>
        <w:pStyle w:val="NormalWeb"/>
        <w:spacing w:before="0" w:beforeAutospacing="0" w:after="0" w:afterAutospacing="0" w:line="480" w:lineRule="auto"/>
        <w:rPr>
          <w:color w:val="0E101A"/>
        </w:rPr>
      </w:pPr>
      <w:r w:rsidRPr="00635577">
        <w:rPr>
          <w:color w:val="0E101A"/>
        </w:rPr>
        <w:t>This article by Sherlock &amp; Wagstaff aimed at examining the relationship between the use of Instagram and a variety of psychological variables. The study involved women participants and 129 women aged 18-35 years participated. It had two parts whereby the first part women responded to mental health-related questionnaires. The findings indicated that frequent use of Instagram was related to symptoms of depression, body dissatisfaction, anxiety, and self-esteem. The second part of the research involved participants being exposed to a variety of travel, beauty, or fitness images. Fitness and beauty images reduced self-appraisal adorableness and the degree of this reduction concerning symptoms of depression, body dissatisfaction, anxiety, and self-</w:t>
      </w:r>
      <w:r w:rsidRPr="00635577">
        <w:rPr>
          <w:color w:val="0E101A"/>
        </w:rPr>
        <w:lastRenderedPageBreak/>
        <w:t>esteem. The article concluded that unrestricted use of Instagram may lead to undesirable psychological consequences and poor self-perception</w:t>
      </w:r>
      <w:r w:rsidR="001D25D1" w:rsidRPr="001D25D1">
        <w:rPr>
          <w:color w:val="0E101A"/>
        </w:rPr>
        <w:t xml:space="preserve"> </w:t>
      </w:r>
      <w:r w:rsidR="001D25D1">
        <w:rPr>
          <w:color w:val="0E101A"/>
        </w:rPr>
        <w:t xml:space="preserve">(Sherlock </w:t>
      </w:r>
      <w:r w:rsidR="001D25D1" w:rsidRPr="00635577">
        <w:rPr>
          <w:color w:val="0E101A"/>
        </w:rPr>
        <w:t>&amp; Wagstaff</w:t>
      </w:r>
      <w:r w:rsidR="001D25D1">
        <w:rPr>
          <w:color w:val="0E101A"/>
        </w:rPr>
        <w:t>, 2019)</w:t>
      </w:r>
      <w:r w:rsidRPr="00635577">
        <w:rPr>
          <w:color w:val="0E101A"/>
        </w:rPr>
        <w:t>. </w:t>
      </w:r>
    </w:p>
    <w:p w:rsidR="000A4CC0" w:rsidRPr="00635577" w:rsidRDefault="000A4CC0" w:rsidP="00D35E14">
      <w:pPr>
        <w:pStyle w:val="NormalWeb"/>
        <w:numPr>
          <w:ilvl w:val="0"/>
          <w:numId w:val="1"/>
        </w:numPr>
        <w:spacing w:before="0" w:beforeAutospacing="0" w:after="0" w:afterAutospacing="0" w:line="480" w:lineRule="auto"/>
        <w:rPr>
          <w:color w:val="0E101A"/>
        </w:rPr>
      </w:pPr>
      <w:r w:rsidRPr="00635577">
        <w:rPr>
          <w:color w:val="0E101A"/>
        </w:rPr>
        <w:t>Tsai, J., O'Toole, T., &amp; Kearney, L. K. (2017). Homelessness as a public mental health and social problem: New knowledge and solutions. </w:t>
      </w:r>
      <w:r w:rsidRPr="00635577">
        <w:rPr>
          <w:rStyle w:val="Emphasis"/>
          <w:color w:val="0E101A"/>
        </w:rPr>
        <w:t>Psychological services</w:t>
      </w:r>
      <w:r w:rsidRPr="00635577">
        <w:rPr>
          <w:color w:val="0E101A"/>
        </w:rPr>
        <w:t>, </w:t>
      </w:r>
      <w:r w:rsidRPr="00635577">
        <w:rPr>
          <w:rStyle w:val="Emphasis"/>
          <w:color w:val="0E101A"/>
        </w:rPr>
        <w:t>14</w:t>
      </w:r>
      <w:r w:rsidRPr="00635577">
        <w:rPr>
          <w:color w:val="0E101A"/>
        </w:rPr>
        <w:t>(2), 113.</w:t>
      </w:r>
    </w:p>
    <w:p w:rsidR="000A4CC0" w:rsidRPr="00635577" w:rsidRDefault="000A4CC0" w:rsidP="00635577">
      <w:pPr>
        <w:pStyle w:val="NormalWeb"/>
        <w:spacing w:before="0" w:beforeAutospacing="0" w:after="0" w:afterAutospacing="0" w:line="480" w:lineRule="auto"/>
        <w:rPr>
          <w:color w:val="0E101A"/>
        </w:rPr>
      </w:pPr>
      <w:r w:rsidRPr="00635577">
        <w:rPr>
          <w:color w:val="0E101A"/>
        </w:rPr>
        <w:t>Tsai and colleagues produced this article to determine how psychology can be useful in improving homeless services for it is a major public health issue. The article looked at different studies of new strategies for meeting housing needs in different homeless groups. The article also defined the complexity of who homeless are and the reasons for being homeless and the impact of homelessness in institutions and the community</w:t>
      </w:r>
      <w:r w:rsidR="00F32D3A" w:rsidRPr="00F32D3A">
        <w:rPr>
          <w:color w:val="0E101A"/>
        </w:rPr>
        <w:t xml:space="preserve"> </w:t>
      </w:r>
      <w:r w:rsidR="00F32D3A">
        <w:rPr>
          <w:color w:val="0E101A"/>
        </w:rPr>
        <w:t>(</w:t>
      </w:r>
      <w:r w:rsidR="00F32D3A" w:rsidRPr="00635577">
        <w:rPr>
          <w:color w:val="0E101A"/>
        </w:rPr>
        <w:t>Tsai</w:t>
      </w:r>
      <w:r w:rsidR="00F32D3A">
        <w:rPr>
          <w:color w:val="0E101A"/>
        </w:rPr>
        <w:t xml:space="preserve"> et al. 2017)</w:t>
      </w:r>
      <w:r w:rsidRPr="00635577">
        <w:rPr>
          <w:color w:val="0E101A"/>
        </w:rPr>
        <w:t>. The research provided advanced and new approaches, methodologies, and interventions of how to end homelessness. The study found out that proper utilization of primary health care services was associated with improved housing. The article emphasized the importance of great policies. </w:t>
      </w:r>
    </w:p>
    <w:p w:rsidR="000A4CC0" w:rsidRPr="00635577" w:rsidRDefault="000A4CC0" w:rsidP="00CE6D76">
      <w:pPr>
        <w:pStyle w:val="NormalWeb"/>
        <w:numPr>
          <w:ilvl w:val="0"/>
          <w:numId w:val="1"/>
        </w:numPr>
        <w:spacing w:before="0" w:beforeAutospacing="0" w:after="0" w:afterAutospacing="0" w:line="480" w:lineRule="auto"/>
        <w:rPr>
          <w:color w:val="0E101A"/>
        </w:rPr>
      </w:pPr>
      <w:r w:rsidRPr="00635577">
        <w:rPr>
          <w:color w:val="0E101A"/>
        </w:rPr>
        <w:t>Warne, R. T., Astle, M. C., &amp; Hill, J. C. (2018). What do undergraduates learn about human intelligence? An analysis of introductory psychology textbooks. </w:t>
      </w:r>
      <w:r w:rsidRPr="00635577">
        <w:rPr>
          <w:rStyle w:val="Emphasis"/>
          <w:color w:val="0E101A"/>
        </w:rPr>
        <w:t>Archives of Scientific Psychology</w:t>
      </w:r>
      <w:r w:rsidRPr="00635577">
        <w:rPr>
          <w:color w:val="0E101A"/>
        </w:rPr>
        <w:t>, </w:t>
      </w:r>
      <w:r w:rsidRPr="00635577">
        <w:rPr>
          <w:rStyle w:val="Emphasis"/>
          <w:color w:val="0E101A"/>
        </w:rPr>
        <w:t>6</w:t>
      </w:r>
      <w:r w:rsidRPr="00635577">
        <w:rPr>
          <w:color w:val="0E101A"/>
        </w:rPr>
        <w:t>(1), 32.</w:t>
      </w:r>
    </w:p>
    <w:p w:rsidR="000A4CC0" w:rsidRPr="00635577" w:rsidRDefault="000A4CC0" w:rsidP="00635577">
      <w:pPr>
        <w:pStyle w:val="NormalWeb"/>
        <w:spacing w:before="0" w:beforeAutospacing="0" w:after="0" w:afterAutospacing="0" w:line="480" w:lineRule="auto"/>
        <w:rPr>
          <w:color w:val="0E101A"/>
        </w:rPr>
      </w:pPr>
      <w:r w:rsidRPr="00635577">
        <w:rPr>
          <w:color w:val="0E101A"/>
        </w:rPr>
        <w:t xml:space="preserve">The purpose of the article was to find out what is learned by psychology students concerning human intelligence. The article analyzed 29 psychology textbooks to determine human intelligence topics, the accuracy of human intelligence information, and logical misconceptions about the research of human intelligence. The results showed that some of the textbooks had inaccurate information (79.3%) while others (79.3%) contained logical misconceptions. The results provided the most used human intelligence topics including IQ, Gardner’s multiple intelligences, Spearman’s g, Sternberg’s triarchic theory, and how </w:t>
      </w:r>
      <w:r w:rsidRPr="00635577">
        <w:rPr>
          <w:color w:val="0E101A"/>
        </w:rPr>
        <w:lastRenderedPageBreak/>
        <w:t>intelligence is measured</w:t>
      </w:r>
      <w:r w:rsidR="00D4579B" w:rsidRPr="00D4579B">
        <w:rPr>
          <w:color w:val="0E101A"/>
        </w:rPr>
        <w:t xml:space="preserve"> </w:t>
      </w:r>
      <w:r w:rsidR="004C7E9D">
        <w:rPr>
          <w:color w:val="0E101A"/>
        </w:rPr>
        <w:t>(</w:t>
      </w:r>
      <w:r w:rsidR="00D4579B" w:rsidRPr="00635577">
        <w:rPr>
          <w:color w:val="0E101A"/>
        </w:rPr>
        <w:t>Warne</w:t>
      </w:r>
      <w:r w:rsidR="00D4579B">
        <w:rPr>
          <w:color w:val="0E101A"/>
        </w:rPr>
        <w:t xml:space="preserve"> et al.</w:t>
      </w:r>
      <w:r w:rsidR="004C7E9D">
        <w:rPr>
          <w:color w:val="0E101A"/>
        </w:rPr>
        <w:t>2018)</w:t>
      </w:r>
      <w:r w:rsidR="00D4579B">
        <w:rPr>
          <w:color w:val="0E101A"/>
        </w:rPr>
        <w:t xml:space="preserve"> </w:t>
      </w:r>
      <w:r w:rsidRPr="00635577">
        <w:rPr>
          <w:color w:val="0E101A"/>
        </w:rPr>
        <w:t>. The article concluded that most psychology students are provided with incorrect information and logical misconceptions. </w:t>
      </w:r>
    </w:p>
    <w:p w:rsidR="000A4CC0" w:rsidRPr="00635577" w:rsidRDefault="000A4CC0" w:rsidP="006B6E2E">
      <w:pPr>
        <w:pStyle w:val="NormalWeb"/>
        <w:numPr>
          <w:ilvl w:val="0"/>
          <w:numId w:val="1"/>
        </w:numPr>
        <w:spacing w:before="0" w:beforeAutospacing="0" w:after="0" w:afterAutospacing="0" w:line="480" w:lineRule="auto"/>
        <w:rPr>
          <w:color w:val="0E101A"/>
        </w:rPr>
      </w:pPr>
      <w:r w:rsidRPr="00635577">
        <w:rPr>
          <w:color w:val="0E101A"/>
        </w:rPr>
        <w:t>White, M. M., Walker, D. K., Howington, L. L., &amp; Cheek, D. J. (2019). Pharmacogenomics and psychiatric nursing. </w:t>
      </w:r>
      <w:r w:rsidRPr="00635577">
        <w:rPr>
          <w:rStyle w:val="Emphasis"/>
          <w:color w:val="0E101A"/>
        </w:rPr>
        <w:t>Issues in mental health nursing</w:t>
      </w:r>
      <w:r w:rsidRPr="00635577">
        <w:rPr>
          <w:color w:val="0E101A"/>
        </w:rPr>
        <w:t>, </w:t>
      </w:r>
      <w:r w:rsidRPr="00635577">
        <w:rPr>
          <w:rStyle w:val="Emphasis"/>
          <w:color w:val="0E101A"/>
        </w:rPr>
        <w:t>40</w:t>
      </w:r>
      <w:r w:rsidRPr="00635577">
        <w:rPr>
          <w:color w:val="0E101A"/>
        </w:rPr>
        <w:t>(2), 194-198.</w:t>
      </w:r>
    </w:p>
    <w:p w:rsidR="000A4CC0" w:rsidRPr="00635577" w:rsidRDefault="000A4CC0" w:rsidP="00635577">
      <w:pPr>
        <w:pStyle w:val="NormalWeb"/>
        <w:spacing w:before="0" w:beforeAutospacing="0" w:after="0" w:afterAutospacing="0" w:line="480" w:lineRule="auto"/>
        <w:rPr>
          <w:color w:val="0E101A"/>
        </w:rPr>
      </w:pPr>
      <w:r w:rsidRPr="00635577">
        <w:rPr>
          <w:color w:val="0E101A"/>
        </w:rPr>
        <w:t>This article by White et al studied the effects of pharmacogenomic examination in the care or control of mental health medication. The participants were obtained from a local mental health facility through accidental sampling. A retrospective chart was used to give the details of pharmacogenomic history, history of medication, drug reactions, and demographics. The chart was reviewed on pre-and post- pharmacogenomic of six months and compared with the patient. Results showed a high prevalence of modifications in two cytochrome enzymes: CYP2D6 and CYP2C19</w:t>
      </w:r>
      <w:r w:rsidR="00AA6B28" w:rsidRPr="00AA6B28">
        <w:rPr>
          <w:color w:val="0E101A"/>
        </w:rPr>
        <w:t xml:space="preserve"> </w:t>
      </w:r>
      <w:r w:rsidR="00AA6B28">
        <w:rPr>
          <w:color w:val="0E101A"/>
        </w:rPr>
        <w:t>(</w:t>
      </w:r>
      <w:r w:rsidR="00AA6B28" w:rsidRPr="00635577">
        <w:rPr>
          <w:color w:val="0E101A"/>
        </w:rPr>
        <w:t>White</w:t>
      </w:r>
      <w:r w:rsidR="00AA6B28">
        <w:rPr>
          <w:color w:val="0E101A"/>
        </w:rPr>
        <w:t xml:space="preserve"> et al. 2019)</w:t>
      </w:r>
      <w:r w:rsidRPr="00635577">
        <w:rPr>
          <w:color w:val="0E101A"/>
        </w:rPr>
        <w:t>. 91&amp; of the participants had Medicare and Medicaid insurances. In post-pharmacogenomic, the drug regimes of all the participants were altered and fewer side effects were reported. The results demonstrated the utilization of genetic testing in mental health. </w:t>
      </w:r>
    </w:p>
    <w:p w:rsidR="000A4CC0" w:rsidRPr="00635577" w:rsidRDefault="000A4CC0" w:rsidP="00126B19">
      <w:pPr>
        <w:pStyle w:val="NormalWeb"/>
        <w:numPr>
          <w:ilvl w:val="0"/>
          <w:numId w:val="1"/>
        </w:numPr>
        <w:spacing w:before="0" w:beforeAutospacing="0" w:after="0" w:afterAutospacing="0" w:line="480" w:lineRule="auto"/>
        <w:rPr>
          <w:color w:val="0E101A"/>
        </w:rPr>
      </w:pPr>
      <w:r w:rsidRPr="00635577">
        <w:rPr>
          <w:color w:val="0E101A"/>
        </w:rPr>
        <w:t>Yang, C., Sharkey, J. D., Reed, L. A., Chen, C., &amp; Dowdy, E. (2018). Bullying victimization and student engagement in elementary, middle, and high schools: Moderating role of school climate. </w:t>
      </w:r>
      <w:r w:rsidRPr="00635577">
        <w:rPr>
          <w:rStyle w:val="Emphasis"/>
          <w:color w:val="0E101A"/>
        </w:rPr>
        <w:t>School psychology quarterly</w:t>
      </w:r>
      <w:r w:rsidRPr="00635577">
        <w:rPr>
          <w:color w:val="0E101A"/>
        </w:rPr>
        <w:t>, </w:t>
      </w:r>
      <w:r w:rsidRPr="00635577">
        <w:rPr>
          <w:rStyle w:val="Emphasis"/>
          <w:color w:val="0E101A"/>
        </w:rPr>
        <w:t>33</w:t>
      </w:r>
      <w:r w:rsidRPr="00635577">
        <w:rPr>
          <w:color w:val="0E101A"/>
        </w:rPr>
        <w:t>(1), 54.</w:t>
      </w:r>
    </w:p>
    <w:p w:rsidR="004D0AC5" w:rsidRPr="00635577" w:rsidRDefault="000A4CC0" w:rsidP="00635577">
      <w:pPr>
        <w:pStyle w:val="NormalWeb"/>
        <w:spacing w:before="0" w:beforeAutospacing="0" w:after="0" w:afterAutospacing="0" w:line="480" w:lineRule="auto"/>
        <w:rPr>
          <w:color w:val="0E101A"/>
        </w:rPr>
      </w:pPr>
      <w:r w:rsidRPr="00635577">
        <w:rPr>
          <w:color w:val="0E101A"/>
        </w:rPr>
        <w:t>Yang et al aimed at studying the relationship between the effects of school-level and climate and bullying victimization and engagement of students. The research included 25, 896 students in 12th and 14th grades obtained from 114 schools. The findings indicated that under controlled school and student demographics, the positive climate was linked to the increased behavioral and emotional commitment of the students in all grades</w:t>
      </w:r>
      <w:r w:rsidR="0080609D" w:rsidRPr="0080609D">
        <w:rPr>
          <w:color w:val="0E101A"/>
        </w:rPr>
        <w:t xml:space="preserve"> </w:t>
      </w:r>
      <w:r w:rsidR="0080609D">
        <w:rPr>
          <w:color w:val="0E101A"/>
        </w:rPr>
        <w:t>(</w:t>
      </w:r>
      <w:r w:rsidR="0080609D" w:rsidRPr="00635577">
        <w:rPr>
          <w:color w:val="0E101A"/>
        </w:rPr>
        <w:t>Yang</w:t>
      </w:r>
      <w:r w:rsidR="0080609D">
        <w:rPr>
          <w:color w:val="0E101A"/>
        </w:rPr>
        <w:t xml:space="preserve"> et al. 2018)</w:t>
      </w:r>
      <w:r w:rsidRPr="00635577">
        <w:rPr>
          <w:color w:val="0E101A"/>
        </w:rPr>
        <w:t xml:space="preserve">. This </w:t>
      </w:r>
      <w:r w:rsidRPr="00635577">
        <w:rPr>
          <w:color w:val="0E101A"/>
        </w:rPr>
        <w:lastRenderedPageBreak/>
        <w:t>meant that a positive school climate was important in preventing bullying in schools. The findings also showed that negative relations between the level of student bullying victimization and commitment were escalated in schools with more positive climates. The results suggested that students in schools with a more positive climate were more influenced negatively by their victimization experience than those in schools with a less positive climate.</w:t>
      </w:r>
    </w:p>
    <w:p w:rsidR="00492C9A" w:rsidRDefault="00492C9A" w:rsidP="00635577">
      <w:pPr>
        <w:pStyle w:val="NormalWeb"/>
        <w:spacing w:before="0" w:beforeAutospacing="0" w:after="0" w:afterAutospacing="0" w:line="480" w:lineRule="auto"/>
        <w:rPr>
          <w:color w:val="0E101A"/>
        </w:rPr>
      </w:pPr>
    </w:p>
    <w:p w:rsidR="00492C9A" w:rsidRDefault="00492C9A" w:rsidP="00635577">
      <w:pPr>
        <w:pStyle w:val="NormalWeb"/>
        <w:spacing w:before="0" w:beforeAutospacing="0" w:after="0" w:afterAutospacing="0" w:line="480" w:lineRule="auto"/>
        <w:rPr>
          <w:color w:val="0E101A"/>
        </w:rPr>
      </w:pPr>
    </w:p>
    <w:p w:rsidR="00492C9A" w:rsidRDefault="00492C9A" w:rsidP="00635577">
      <w:pPr>
        <w:pStyle w:val="NormalWeb"/>
        <w:spacing w:before="0" w:beforeAutospacing="0" w:after="0" w:afterAutospacing="0" w:line="480" w:lineRule="auto"/>
        <w:rPr>
          <w:color w:val="0E101A"/>
        </w:rPr>
      </w:pPr>
    </w:p>
    <w:p w:rsidR="00492C9A" w:rsidRDefault="00492C9A" w:rsidP="00635577">
      <w:pPr>
        <w:pStyle w:val="NormalWeb"/>
        <w:spacing w:before="0" w:beforeAutospacing="0" w:after="0" w:afterAutospacing="0" w:line="480" w:lineRule="auto"/>
        <w:rPr>
          <w:color w:val="0E101A"/>
        </w:rPr>
      </w:pPr>
    </w:p>
    <w:p w:rsidR="00492C9A" w:rsidRDefault="00492C9A" w:rsidP="00635577">
      <w:pPr>
        <w:pStyle w:val="NormalWeb"/>
        <w:spacing w:before="0" w:beforeAutospacing="0" w:after="0" w:afterAutospacing="0" w:line="480" w:lineRule="auto"/>
        <w:rPr>
          <w:color w:val="0E101A"/>
        </w:rPr>
      </w:pPr>
    </w:p>
    <w:p w:rsidR="00492C9A" w:rsidRDefault="00492C9A" w:rsidP="00635577">
      <w:pPr>
        <w:pStyle w:val="NormalWeb"/>
        <w:spacing w:before="0" w:beforeAutospacing="0" w:after="0" w:afterAutospacing="0" w:line="480" w:lineRule="auto"/>
        <w:rPr>
          <w:color w:val="0E101A"/>
        </w:rPr>
      </w:pPr>
    </w:p>
    <w:p w:rsidR="00492C9A" w:rsidRDefault="00492C9A" w:rsidP="00635577">
      <w:pPr>
        <w:pStyle w:val="NormalWeb"/>
        <w:spacing w:before="0" w:beforeAutospacing="0" w:after="0" w:afterAutospacing="0" w:line="480" w:lineRule="auto"/>
        <w:rPr>
          <w:color w:val="0E101A"/>
        </w:rPr>
      </w:pPr>
    </w:p>
    <w:p w:rsidR="00492C9A" w:rsidRDefault="00492C9A" w:rsidP="00635577">
      <w:pPr>
        <w:pStyle w:val="NormalWeb"/>
        <w:spacing w:before="0" w:beforeAutospacing="0" w:after="0" w:afterAutospacing="0" w:line="480" w:lineRule="auto"/>
        <w:rPr>
          <w:color w:val="0E101A"/>
        </w:rPr>
      </w:pPr>
    </w:p>
    <w:p w:rsidR="00492C9A" w:rsidRDefault="00492C9A" w:rsidP="00635577">
      <w:pPr>
        <w:pStyle w:val="NormalWeb"/>
        <w:spacing w:before="0" w:beforeAutospacing="0" w:after="0" w:afterAutospacing="0" w:line="480" w:lineRule="auto"/>
        <w:rPr>
          <w:color w:val="0E101A"/>
        </w:rPr>
      </w:pPr>
    </w:p>
    <w:p w:rsidR="00492C9A" w:rsidRDefault="00492C9A" w:rsidP="00635577">
      <w:pPr>
        <w:pStyle w:val="NormalWeb"/>
        <w:spacing w:before="0" w:beforeAutospacing="0" w:after="0" w:afterAutospacing="0" w:line="480" w:lineRule="auto"/>
        <w:rPr>
          <w:color w:val="0E101A"/>
        </w:rPr>
      </w:pPr>
    </w:p>
    <w:p w:rsidR="00492C9A" w:rsidRDefault="00492C9A" w:rsidP="00635577">
      <w:pPr>
        <w:pStyle w:val="NormalWeb"/>
        <w:spacing w:before="0" w:beforeAutospacing="0" w:after="0" w:afterAutospacing="0" w:line="480" w:lineRule="auto"/>
        <w:rPr>
          <w:color w:val="0E101A"/>
        </w:rPr>
      </w:pPr>
    </w:p>
    <w:p w:rsidR="00492C9A" w:rsidRDefault="00492C9A" w:rsidP="00635577">
      <w:pPr>
        <w:pStyle w:val="NormalWeb"/>
        <w:spacing w:before="0" w:beforeAutospacing="0" w:after="0" w:afterAutospacing="0" w:line="480" w:lineRule="auto"/>
        <w:rPr>
          <w:color w:val="0E101A"/>
        </w:rPr>
      </w:pPr>
    </w:p>
    <w:p w:rsidR="00492C9A" w:rsidRDefault="00492C9A" w:rsidP="00635577">
      <w:pPr>
        <w:pStyle w:val="NormalWeb"/>
        <w:spacing w:before="0" w:beforeAutospacing="0" w:after="0" w:afterAutospacing="0" w:line="480" w:lineRule="auto"/>
        <w:rPr>
          <w:color w:val="0E101A"/>
        </w:rPr>
      </w:pPr>
    </w:p>
    <w:p w:rsidR="00492C9A" w:rsidRDefault="00492C9A" w:rsidP="00635577">
      <w:pPr>
        <w:pStyle w:val="NormalWeb"/>
        <w:spacing w:before="0" w:beforeAutospacing="0" w:after="0" w:afterAutospacing="0" w:line="480" w:lineRule="auto"/>
        <w:rPr>
          <w:color w:val="0E101A"/>
        </w:rPr>
      </w:pPr>
    </w:p>
    <w:p w:rsidR="00492C9A" w:rsidRDefault="00492C9A" w:rsidP="00635577">
      <w:pPr>
        <w:pStyle w:val="NormalWeb"/>
        <w:spacing w:before="0" w:beforeAutospacing="0" w:after="0" w:afterAutospacing="0" w:line="480" w:lineRule="auto"/>
        <w:rPr>
          <w:color w:val="0E101A"/>
        </w:rPr>
      </w:pPr>
    </w:p>
    <w:p w:rsidR="00492C9A" w:rsidRDefault="00492C9A" w:rsidP="00635577">
      <w:pPr>
        <w:pStyle w:val="NormalWeb"/>
        <w:spacing w:before="0" w:beforeAutospacing="0" w:after="0" w:afterAutospacing="0" w:line="480" w:lineRule="auto"/>
        <w:rPr>
          <w:color w:val="0E101A"/>
        </w:rPr>
      </w:pPr>
    </w:p>
    <w:p w:rsidR="00492C9A" w:rsidRDefault="00492C9A" w:rsidP="00635577">
      <w:pPr>
        <w:pStyle w:val="NormalWeb"/>
        <w:spacing w:before="0" w:beforeAutospacing="0" w:after="0" w:afterAutospacing="0" w:line="480" w:lineRule="auto"/>
        <w:rPr>
          <w:color w:val="0E101A"/>
        </w:rPr>
      </w:pPr>
    </w:p>
    <w:p w:rsidR="00492C9A" w:rsidRDefault="00492C9A" w:rsidP="00635577">
      <w:pPr>
        <w:pStyle w:val="NormalWeb"/>
        <w:spacing w:before="0" w:beforeAutospacing="0" w:after="0" w:afterAutospacing="0" w:line="480" w:lineRule="auto"/>
        <w:rPr>
          <w:color w:val="0E101A"/>
        </w:rPr>
      </w:pPr>
    </w:p>
    <w:p w:rsidR="00492C9A" w:rsidRDefault="00492C9A" w:rsidP="00635577">
      <w:pPr>
        <w:pStyle w:val="NormalWeb"/>
        <w:spacing w:before="0" w:beforeAutospacing="0" w:after="0" w:afterAutospacing="0" w:line="480" w:lineRule="auto"/>
        <w:rPr>
          <w:color w:val="0E101A"/>
        </w:rPr>
      </w:pPr>
    </w:p>
    <w:p w:rsidR="004D0AC5" w:rsidRPr="00635577" w:rsidRDefault="00ED6412" w:rsidP="00635577">
      <w:pPr>
        <w:pStyle w:val="NormalWeb"/>
        <w:spacing w:before="0" w:beforeAutospacing="0" w:after="0" w:afterAutospacing="0" w:line="480" w:lineRule="auto"/>
        <w:rPr>
          <w:color w:val="0E101A"/>
        </w:rPr>
      </w:pPr>
      <w:r>
        <w:rPr>
          <w:color w:val="0E101A"/>
        </w:rPr>
        <w:t xml:space="preserve">                                                         </w:t>
      </w:r>
      <w:r w:rsidR="004D0AC5" w:rsidRPr="00635577">
        <w:rPr>
          <w:color w:val="0E101A"/>
        </w:rPr>
        <w:t>References</w:t>
      </w:r>
    </w:p>
    <w:p w:rsidR="005A7C84" w:rsidRPr="00635577" w:rsidRDefault="005A7C84" w:rsidP="00635577">
      <w:pPr>
        <w:pStyle w:val="NormalWeb"/>
        <w:spacing w:before="0" w:beforeAutospacing="0" w:after="0" w:afterAutospacing="0" w:line="480" w:lineRule="auto"/>
        <w:ind w:left="720" w:hanging="720"/>
        <w:rPr>
          <w:color w:val="0E101A"/>
        </w:rPr>
      </w:pPr>
      <w:r w:rsidRPr="00635577">
        <w:rPr>
          <w:color w:val="0E101A"/>
        </w:rPr>
        <w:t>Appelbaum, M., Cooper, H., Kline, R. B., Mayo-Wilson, E., Nezu, A. M., &amp; Rao, S. M. (2018). Journal article reporting standards for quantitative research in psychology: The APA Publications and Communications Board task force report. </w:t>
      </w:r>
      <w:r w:rsidRPr="00635577">
        <w:rPr>
          <w:rStyle w:val="Emphasis"/>
          <w:color w:val="0E101A"/>
        </w:rPr>
        <w:t>American Psychologist</w:t>
      </w:r>
      <w:r w:rsidRPr="00635577">
        <w:rPr>
          <w:color w:val="0E101A"/>
        </w:rPr>
        <w:t>, </w:t>
      </w:r>
      <w:r w:rsidRPr="00635577">
        <w:rPr>
          <w:rStyle w:val="Emphasis"/>
          <w:color w:val="0E101A"/>
        </w:rPr>
        <w:t>73</w:t>
      </w:r>
      <w:r w:rsidRPr="00635577">
        <w:rPr>
          <w:color w:val="0E101A"/>
        </w:rPr>
        <w:t>(1), 3.</w:t>
      </w:r>
    </w:p>
    <w:p w:rsidR="002B4BAB" w:rsidRPr="00635577" w:rsidRDefault="002B4BAB" w:rsidP="00635577">
      <w:pPr>
        <w:pStyle w:val="NormalWeb"/>
        <w:spacing w:before="0" w:beforeAutospacing="0" w:after="0" w:afterAutospacing="0" w:line="480" w:lineRule="auto"/>
        <w:ind w:left="720" w:hanging="720"/>
        <w:rPr>
          <w:color w:val="0E101A"/>
        </w:rPr>
      </w:pPr>
      <w:r w:rsidRPr="00635577">
        <w:rPr>
          <w:color w:val="0E101A"/>
        </w:rPr>
        <w:t>Farb, N., Anderson, A., Ravindran, A., Hawley, L., Irving, J., Mancuso, E., ... &amp; Segal, Z. V. (2018). Prevention of relapse/recurrence in major depressive disorder with either mindfulness-based cognitive therapy or cognitive therapy. </w:t>
      </w:r>
      <w:r w:rsidRPr="00635577">
        <w:rPr>
          <w:rStyle w:val="Emphasis"/>
          <w:color w:val="0E101A"/>
        </w:rPr>
        <w:t>Journal of consulting and clinical psychology</w:t>
      </w:r>
      <w:r w:rsidRPr="00635577">
        <w:rPr>
          <w:color w:val="0E101A"/>
        </w:rPr>
        <w:t>, </w:t>
      </w:r>
      <w:r w:rsidRPr="00635577">
        <w:rPr>
          <w:rStyle w:val="Emphasis"/>
          <w:color w:val="0E101A"/>
        </w:rPr>
        <w:t>86</w:t>
      </w:r>
      <w:r w:rsidRPr="00635577">
        <w:rPr>
          <w:color w:val="0E101A"/>
        </w:rPr>
        <w:t>(2), 200.</w:t>
      </w:r>
    </w:p>
    <w:p w:rsidR="009B2BEE" w:rsidRPr="00635577" w:rsidRDefault="009B2BEE" w:rsidP="00635577">
      <w:pPr>
        <w:pStyle w:val="NormalWeb"/>
        <w:spacing w:before="0" w:beforeAutospacing="0" w:after="0" w:afterAutospacing="0" w:line="480" w:lineRule="auto"/>
        <w:ind w:left="720" w:hanging="720"/>
        <w:rPr>
          <w:color w:val="0E101A"/>
        </w:rPr>
      </w:pPr>
      <w:r w:rsidRPr="00635577">
        <w:rPr>
          <w:color w:val="0E101A"/>
        </w:rPr>
        <w:t>Parent, M. C., Gobble, T. D., &amp; Rochlen, A. (2019). Social media behavior, toxic masculinity, and depression. </w:t>
      </w:r>
      <w:r w:rsidRPr="00635577">
        <w:rPr>
          <w:rStyle w:val="Emphasis"/>
          <w:color w:val="0E101A"/>
        </w:rPr>
        <w:t>Psychology of Men &amp; Masculinities</w:t>
      </w:r>
      <w:r w:rsidRPr="00635577">
        <w:rPr>
          <w:color w:val="0E101A"/>
        </w:rPr>
        <w:t>, </w:t>
      </w:r>
      <w:r w:rsidRPr="00635577">
        <w:rPr>
          <w:rStyle w:val="Emphasis"/>
          <w:color w:val="0E101A"/>
        </w:rPr>
        <w:t>20</w:t>
      </w:r>
      <w:r w:rsidRPr="00635577">
        <w:rPr>
          <w:color w:val="0E101A"/>
        </w:rPr>
        <w:t>(3), 277.</w:t>
      </w:r>
    </w:p>
    <w:p w:rsidR="0033750B" w:rsidRPr="00635577" w:rsidRDefault="0033750B" w:rsidP="00635577">
      <w:pPr>
        <w:pStyle w:val="NormalWeb"/>
        <w:spacing w:before="0" w:beforeAutospacing="0" w:after="0" w:afterAutospacing="0" w:line="480" w:lineRule="auto"/>
        <w:ind w:left="720" w:hanging="720"/>
        <w:rPr>
          <w:color w:val="0E101A"/>
        </w:rPr>
      </w:pPr>
      <w:r w:rsidRPr="00635577">
        <w:rPr>
          <w:color w:val="0E101A"/>
        </w:rPr>
        <w:t>Pinquart, M., &amp; Kauser, R. (2018). Do the associations of parenting styles with behavior problems and academic achievement vary by culture? Results from a meta-analysis. </w:t>
      </w:r>
      <w:r w:rsidRPr="00635577">
        <w:rPr>
          <w:rStyle w:val="Emphasis"/>
          <w:color w:val="0E101A"/>
        </w:rPr>
        <w:t>Cultural Diversity and Ethnic Minority Psychology</w:t>
      </w:r>
      <w:r w:rsidRPr="00635577">
        <w:rPr>
          <w:color w:val="0E101A"/>
        </w:rPr>
        <w:t>, </w:t>
      </w:r>
      <w:r w:rsidRPr="00635577">
        <w:rPr>
          <w:rStyle w:val="Emphasis"/>
          <w:color w:val="0E101A"/>
        </w:rPr>
        <w:t>24</w:t>
      </w:r>
      <w:r w:rsidRPr="00635577">
        <w:rPr>
          <w:color w:val="0E101A"/>
        </w:rPr>
        <w:t>(1), 75.</w:t>
      </w:r>
    </w:p>
    <w:p w:rsidR="00B86E90" w:rsidRPr="00635577" w:rsidRDefault="00B86E90" w:rsidP="00635577">
      <w:pPr>
        <w:pStyle w:val="NormalWeb"/>
        <w:spacing w:before="0" w:beforeAutospacing="0" w:after="0" w:afterAutospacing="0" w:line="480" w:lineRule="auto"/>
        <w:ind w:left="720" w:hanging="720"/>
        <w:rPr>
          <w:color w:val="0E101A"/>
        </w:rPr>
      </w:pPr>
      <w:r w:rsidRPr="00635577">
        <w:rPr>
          <w:color w:val="0E101A"/>
        </w:rPr>
        <w:t>Ratcliff, R., &amp; Van Dongen, H. (2018). The effects of sleep deprivation on item and associative recognition memory. </w:t>
      </w:r>
      <w:r w:rsidRPr="00635577">
        <w:rPr>
          <w:rStyle w:val="Emphasis"/>
          <w:color w:val="0E101A"/>
        </w:rPr>
        <w:t>Journal of Experimental Psychology: Learning, Memory, and Cognition</w:t>
      </w:r>
      <w:r w:rsidRPr="00635577">
        <w:rPr>
          <w:color w:val="0E101A"/>
        </w:rPr>
        <w:t>, </w:t>
      </w:r>
      <w:r w:rsidRPr="00635577">
        <w:rPr>
          <w:rStyle w:val="Emphasis"/>
          <w:color w:val="0E101A"/>
        </w:rPr>
        <w:t>44</w:t>
      </w:r>
      <w:r w:rsidRPr="00635577">
        <w:rPr>
          <w:color w:val="0E101A"/>
        </w:rPr>
        <w:t>(2), 193.</w:t>
      </w:r>
    </w:p>
    <w:p w:rsidR="00D5771B" w:rsidRPr="00635577" w:rsidRDefault="00D5771B" w:rsidP="00635577">
      <w:pPr>
        <w:pStyle w:val="NormalWeb"/>
        <w:spacing w:before="0" w:beforeAutospacing="0" w:after="0" w:afterAutospacing="0" w:line="480" w:lineRule="auto"/>
        <w:ind w:left="720" w:hanging="720"/>
        <w:rPr>
          <w:color w:val="0E101A"/>
        </w:rPr>
      </w:pPr>
      <w:r w:rsidRPr="00635577">
        <w:rPr>
          <w:color w:val="0E101A"/>
        </w:rPr>
        <w:t>Sherlock, M., &amp; Wagstaff, D. L. (2019). Exploring the relationship between frequency of Instagram use, exposure to idealized images, and psychological well-being in women. </w:t>
      </w:r>
      <w:r w:rsidRPr="00635577">
        <w:rPr>
          <w:rStyle w:val="Emphasis"/>
          <w:color w:val="0E101A"/>
        </w:rPr>
        <w:t>Psychology of Popular Media Culture</w:t>
      </w:r>
      <w:r w:rsidRPr="00635577">
        <w:rPr>
          <w:color w:val="0E101A"/>
        </w:rPr>
        <w:t>, </w:t>
      </w:r>
      <w:r w:rsidRPr="00635577">
        <w:rPr>
          <w:rStyle w:val="Emphasis"/>
          <w:color w:val="0E101A"/>
        </w:rPr>
        <w:t>8</w:t>
      </w:r>
      <w:r w:rsidRPr="00635577">
        <w:rPr>
          <w:color w:val="0E101A"/>
        </w:rPr>
        <w:t>(4), 482.</w:t>
      </w:r>
    </w:p>
    <w:p w:rsidR="003A1550" w:rsidRPr="00635577" w:rsidRDefault="003A1550" w:rsidP="00635577">
      <w:pPr>
        <w:pStyle w:val="NormalWeb"/>
        <w:spacing w:before="0" w:beforeAutospacing="0" w:after="0" w:afterAutospacing="0" w:line="480" w:lineRule="auto"/>
        <w:ind w:left="720" w:hanging="720"/>
        <w:rPr>
          <w:color w:val="0E101A"/>
        </w:rPr>
      </w:pPr>
      <w:r w:rsidRPr="00635577">
        <w:rPr>
          <w:color w:val="0E101A"/>
        </w:rPr>
        <w:t>Tsai, J., O'Toole, T., &amp; Kearney, L. K. (2017). Homelessness as a public mental health and social problem: New knowledge and solutions. </w:t>
      </w:r>
      <w:r w:rsidRPr="00635577">
        <w:rPr>
          <w:rStyle w:val="Emphasis"/>
          <w:color w:val="0E101A"/>
        </w:rPr>
        <w:t>Psychological services</w:t>
      </w:r>
      <w:r w:rsidRPr="00635577">
        <w:rPr>
          <w:color w:val="0E101A"/>
        </w:rPr>
        <w:t>, </w:t>
      </w:r>
      <w:r w:rsidRPr="00635577">
        <w:rPr>
          <w:rStyle w:val="Emphasis"/>
          <w:color w:val="0E101A"/>
        </w:rPr>
        <w:t>14</w:t>
      </w:r>
      <w:r w:rsidRPr="00635577">
        <w:rPr>
          <w:color w:val="0E101A"/>
        </w:rPr>
        <w:t>(2), 113.</w:t>
      </w:r>
    </w:p>
    <w:p w:rsidR="007E3651" w:rsidRPr="00635577" w:rsidRDefault="007E3651" w:rsidP="00635577">
      <w:pPr>
        <w:pStyle w:val="NormalWeb"/>
        <w:spacing w:before="0" w:beforeAutospacing="0" w:after="0" w:afterAutospacing="0" w:line="480" w:lineRule="auto"/>
        <w:ind w:left="720" w:hanging="720"/>
        <w:rPr>
          <w:color w:val="0E101A"/>
        </w:rPr>
      </w:pPr>
      <w:r w:rsidRPr="00635577">
        <w:rPr>
          <w:color w:val="0E101A"/>
        </w:rPr>
        <w:lastRenderedPageBreak/>
        <w:t>Warne, R. T., Astle, M. C., &amp; Hill, J. C. (2018). What do undergraduates learn about human intelligence? An analysis of introductory psychology textbooks. </w:t>
      </w:r>
      <w:r w:rsidRPr="00635577">
        <w:rPr>
          <w:rStyle w:val="Emphasis"/>
          <w:color w:val="0E101A"/>
        </w:rPr>
        <w:t>Archives of Scientific Psychology</w:t>
      </w:r>
      <w:r w:rsidRPr="00635577">
        <w:rPr>
          <w:color w:val="0E101A"/>
        </w:rPr>
        <w:t>, </w:t>
      </w:r>
      <w:r w:rsidRPr="00635577">
        <w:rPr>
          <w:rStyle w:val="Emphasis"/>
          <w:color w:val="0E101A"/>
        </w:rPr>
        <w:t>6</w:t>
      </w:r>
      <w:r w:rsidRPr="00635577">
        <w:rPr>
          <w:color w:val="0E101A"/>
        </w:rPr>
        <w:t>(1), 32.</w:t>
      </w:r>
    </w:p>
    <w:p w:rsidR="005A48AB" w:rsidRPr="00635577" w:rsidRDefault="005A48AB" w:rsidP="00635577">
      <w:pPr>
        <w:pStyle w:val="NormalWeb"/>
        <w:spacing w:before="0" w:beforeAutospacing="0" w:after="0" w:afterAutospacing="0" w:line="480" w:lineRule="auto"/>
        <w:ind w:left="720" w:hanging="720"/>
        <w:rPr>
          <w:color w:val="0E101A"/>
        </w:rPr>
      </w:pPr>
      <w:r w:rsidRPr="00635577">
        <w:rPr>
          <w:color w:val="0E101A"/>
        </w:rPr>
        <w:t>White, M. M., Walker, D. K., Howington, L. L., &amp; Cheek, D. J. (2019). Pharmacogenomics and psychiatric nursing. </w:t>
      </w:r>
      <w:r w:rsidRPr="00635577">
        <w:rPr>
          <w:rStyle w:val="Emphasis"/>
          <w:color w:val="0E101A"/>
        </w:rPr>
        <w:t>Issues in mental health nursing</w:t>
      </w:r>
      <w:r w:rsidRPr="00635577">
        <w:rPr>
          <w:color w:val="0E101A"/>
        </w:rPr>
        <w:t>, </w:t>
      </w:r>
      <w:r w:rsidRPr="00635577">
        <w:rPr>
          <w:rStyle w:val="Emphasis"/>
          <w:color w:val="0E101A"/>
        </w:rPr>
        <w:t>40</w:t>
      </w:r>
      <w:r w:rsidRPr="00635577">
        <w:rPr>
          <w:color w:val="0E101A"/>
        </w:rPr>
        <w:t>(2), 194-198.</w:t>
      </w:r>
    </w:p>
    <w:p w:rsidR="00133F6F" w:rsidRPr="00635577" w:rsidRDefault="00133F6F" w:rsidP="00635577">
      <w:pPr>
        <w:pStyle w:val="NormalWeb"/>
        <w:spacing w:before="0" w:beforeAutospacing="0" w:after="0" w:afterAutospacing="0" w:line="480" w:lineRule="auto"/>
        <w:ind w:left="720" w:hanging="720"/>
        <w:rPr>
          <w:color w:val="0E101A"/>
        </w:rPr>
      </w:pPr>
      <w:r w:rsidRPr="00635577">
        <w:rPr>
          <w:color w:val="0E101A"/>
        </w:rPr>
        <w:t>Yang, C., Sharkey, J. D., Reed, L. A., Chen, C., &amp; Dowdy, E. (2018). Bullying victimization and student engagement in elementary, middle, and high schools: Moderating role of school climate. </w:t>
      </w:r>
      <w:r w:rsidRPr="00635577">
        <w:rPr>
          <w:rStyle w:val="Emphasis"/>
          <w:color w:val="0E101A"/>
        </w:rPr>
        <w:t>School psychology quarterly</w:t>
      </w:r>
      <w:r w:rsidRPr="00635577">
        <w:rPr>
          <w:color w:val="0E101A"/>
        </w:rPr>
        <w:t>, </w:t>
      </w:r>
      <w:r w:rsidRPr="00635577">
        <w:rPr>
          <w:rStyle w:val="Emphasis"/>
          <w:color w:val="0E101A"/>
        </w:rPr>
        <w:t>33</w:t>
      </w:r>
      <w:r w:rsidRPr="00635577">
        <w:rPr>
          <w:color w:val="0E101A"/>
        </w:rPr>
        <w:t>(1), 54.</w:t>
      </w:r>
    </w:p>
    <w:p w:rsidR="003A1550" w:rsidRPr="00635577" w:rsidRDefault="003A1550" w:rsidP="00635577">
      <w:pPr>
        <w:pStyle w:val="NormalWeb"/>
        <w:spacing w:before="0" w:beforeAutospacing="0" w:after="0" w:afterAutospacing="0" w:line="480" w:lineRule="auto"/>
        <w:ind w:left="720" w:hanging="720"/>
        <w:rPr>
          <w:color w:val="0E101A"/>
        </w:rPr>
      </w:pPr>
    </w:p>
    <w:p w:rsidR="00D5771B" w:rsidRPr="00635577" w:rsidRDefault="00D5771B" w:rsidP="00635577">
      <w:pPr>
        <w:pStyle w:val="NormalWeb"/>
        <w:spacing w:before="0" w:beforeAutospacing="0" w:after="0" w:afterAutospacing="0" w:line="480" w:lineRule="auto"/>
        <w:ind w:left="720" w:hanging="720"/>
        <w:rPr>
          <w:color w:val="0E101A"/>
        </w:rPr>
      </w:pPr>
    </w:p>
    <w:p w:rsidR="0033750B" w:rsidRPr="00635577" w:rsidRDefault="0033750B" w:rsidP="00635577">
      <w:pPr>
        <w:pStyle w:val="NormalWeb"/>
        <w:spacing w:before="0" w:beforeAutospacing="0" w:after="0" w:afterAutospacing="0" w:line="480" w:lineRule="auto"/>
        <w:ind w:left="720" w:hanging="720"/>
        <w:rPr>
          <w:color w:val="0E101A"/>
        </w:rPr>
      </w:pPr>
    </w:p>
    <w:p w:rsidR="005A7C84" w:rsidRPr="00635577" w:rsidRDefault="005A7C84" w:rsidP="00635577">
      <w:pPr>
        <w:pStyle w:val="NormalWeb"/>
        <w:spacing w:before="0" w:beforeAutospacing="0" w:after="0" w:afterAutospacing="0" w:line="480" w:lineRule="auto"/>
        <w:ind w:left="720" w:hanging="720"/>
        <w:rPr>
          <w:color w:val="0E101A"/>
        </w:rPr>
      </w:pPr>
    </w:p>
    <w:p w:rsidR="000A4CC0" w:rsidRPr="00635577" w:rsidRDefault="000A4CC0" w:rsidP="00635577">
      <w:pPr>
        <w:pStyle w:val="NormalWeb"/>
        <w:spacing w:before="0" w:beforeAutospacing="0" w:after="0" w:afterAutospacing="0" w:line="480" w:lineRule="auto"/>
        <w:ind w:left="720" w:hanging="720"/>
        <w:rPr>
          <w:color w:val="0E101A"/>
        </w:rPr>
      </w:pPr>
      <w:r w:rsidRPr="00635577">
        <w:rPr>
          <w:color w:val="0E101A"/>
        </w:rPr>
        <w:t> </w:t>
      </w:r>
    </w:p>
    <w:p w:rsidR="000A4CC0" w:rsidRPr="00635577" w:rsidRDefault="000A4CC0" w:rsidP="00635577">
      <w:pPr>
        <w:pStyle w:val="NormalWeb"/>
        <w:spacing w:before="0" w:beforeAutospacing="0" w:after="0" w:afterAutospacing="0" w:line="480" w:lineRule="auto"/>
        <w:ind w:left="720" w:hanging="720"/>
        <w:rPr>
          <w:color w:val="0E101A"/>
        </w:rPr>
      </w:pPr>
    </w:p>
    <w:p w:rsidR="000A4CC0" w:rsidRPr="00635577" w:rsidRDefault="000A4CC0" w:rsidP="00635577">
      <w:pPr>
        <w:pStyle w:val="NormalWeb"/>
        <w:spacing w:before="0" w:beforeAutospacing="0" w:after="0" w:afterAutospacing="0" w:line="480" w:lineRule="auto"/>
        <w:ind w:left="720" w:hanging="720"/>
        <w:rPr>
          <w:color w:val="0E101A"/>
        </w:rPr>
      </w:pPr>
    </w:p>
    <w:p w:rsidR="000A4CC0" w:rsidRPr="00635577" w:rsidRDefault="000A4CC0" w:rsidP="00635577">
      <w:pPr>
        <w:pStyle w:val="NormalWeb"/>
        <w:spacing w:before="0" w:beforeAutospacing="0" w:after="0" w:afterAutospacing="0" w:line="480" w:lineRule="auto"/>
        <w:ind w:left="720" w:hanging="720"/>
        <w:rPr>
          <w:color w:val="0E101A"/>
        </w:rPr>
      </w:pPr>
    </w:p>
    <w:p w:rsidR="000A4CC0" w:rsidRPr="00635577" w:rsidRDefault="000A4CC0" w:rsidP="00635577">
      <w:pPr>
        <w:pStyle w:val="NormalWeb"/>
        <w:spacing w:before="0" w:beforeAutospacing="0" w:after="0" w:afterAutospacing="0" w:line="480" w:lineRule="auto"/>
        <w:rPr>
          <w:color w:val="0E101A"/>
        </w:rPr>
      </w:pPr>
    </w:p>
    <w:p w:rsidR="000A4CC0" w:rsidRPr="00635577" w:rsidRDefault="000A4CC0" w:rsidP="00635577">
      <w:pPr>
        <w:pStyle w:val="NormalWeb"/>
        <w:spacing w:before="0" w:beforeAutospacing="0" w:after="0" w:afterAutospacing="0" w:line="480" w:lineRule="auto"/>
        <w:rPr>
          <w:color w:val="0E101A"/>
        </w:rPr>
      </w:pPr>
    </w:p>
    <w:p w:rsidR="00920FD4" w:rsidRPr="00635577" w:rsidRDefault="00920FD4" w:rsidP="00635577">
      <w:pPr>
        <w:spacing w:line="480" w:lineRule="auto"/>
        <w:rPr>
          <w:rFonts w:ascii="Times New Roman" w:hAnsi="Times New Roman" w:cs="Times New Roman"/>
          <w:sz w:val="24"/>
          <w:szCs w:val="24"/>
          <w:shd w:val="clear" w:color="auto" w:fill="FFFFFF"/>
        </w:rPr>
      </w:pPr>
    </w:p>
    <w:sectPr w:rsidR="00920FD4" w:rsidRPr="00635577" w:rsidSect="0063557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DB3" w:rsidRDefault="00005DB3" w:rsidP="00635577">
      <w:pPr>
        <w:spacing w:after="0" w:line="240" w:lineRule="auto"/>
      </w:pPr>
      <w:r>
        <w:separator/>
      </w:r>
    </w:p>
  </w:endnote>
  <w:endnote w:type="continuationSeparator" w:id="1">
    <w:p w:rsidR="00005DB3" w:rsidRDefault="00005DB3" w:rsidP="006355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DB3" w:rsidRDefault="00005DB3" w:rsidP="00635577">
      <w:pPr>
        <w:spacing w:after="0" w:line="240" w:lineRule="auto"/>
      </w:pPr>
      <w:r>
        <w:separator/>
      </w:r>
    </w:p>
  </w:footnote>
  <w:footnote w:type="continuationSeparator" w:id="1">
    <w:p w:rsidR="00005DB3" w:rsidRDefault="00005DB3" w:rsidP="006355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406407"/>
      <w:docPartObj>
        <w:docPartGallery w:val="Page Numbers (Top of Page)"/>
        <w:docPartUnique/>
      </w:docPartObj>
    </w:sdtPr>
    <w:sdtEndPr>
      <w:rPr>
        <w:rFonts w:asciiTheme="minorHAnsi" w:hAnsiTheme="minorHAnsi" w:cstheme="minorBidi"/>
        <w:sz w:val="22"/>
        <w:szCs w:val="22"/>
      </w:rPr>
    </w:sdtEndPr>
    <w:sdtContent>
      <w:p w:rsidR="00635577" w:rsidRDefault="00635577" w:rsidP="00100C97">
        <w:pPr>
          <w:pStyle w:val="Header"/>
          <w:ind w:firstLine="0"/>
        </w:pPr>
        <w:r w:rsidRPr="00100C97">
          <w:rPr>
            <w:rFonts w:ascii="Times New Roman" w:hAnsi="Times New Roman" w:cs="Times New Roman"/>
            <w:sz w:val="24"/>
            <w:szCs w:val="24"/>
          </w:rPr>
          <w:t>Peer-Reviewed Articles</w:t>
        </w:r>
        <w:r>
          <w:t xml:space="preserve"> </w:t>
        </w:r>
        <w:r w:rsidR="00100C97">
          <w:t xml:space="preserve">                                                                                                                                          </w:t>
        </w:r>
        <w:fldSimple w:instr=" PAGE   \* MERGEFORMAT ">
          <w:r w:rsidR="00F84C2D">
            <w:rPr>
              <w:noProof/>
            </w:rPr>
            <w:t>2</w:t>
          </w:r>
        </w:fldSimple>
      </w:p>
    </w:sdtContent>
  </w:sdt>
  <w:p w:rsidR="00635577" w:rsidRDefault="006355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577" w:rsidRPr="00635577" w:rsidRDefault="00635577" w:rsidP="00635577">
    <w:pPr>
      <w:pStyle w:val="Header"/>
      <w:ind w:firstLine="0"/>
      <w:rPr>
        <w:rFonts w:ascii="Times New Roman" w:hAnsi="Times New Roman" w:cs="Times New Roman"/>
        <w:sz w:val="24"/>
        <w:szCs w:val="24"/>
      </w:rPr>
    </w:pPr>
    <w:r w:rsidRPr="00635577">
      <w:rPr>
        <w:rFonts w:ascii="Times New Roman" w:hAnsi="Times New Roman" w:cs="Times New Roman"/>
        <w:sz w:val="24"/>
        <w:szCs w:val="24"/>
      </w:rPr>
      <w:t xml:space="preserve">Running Head: </w:t>
    </w:r>
    <w:r w:rsidRPr="00635577">
      <w:rPr>
        <w:rFonts w:ascii="Times New Roman" w:hAnsi="Times New Roman" w:cs="Times New Roman"/>
        <w:b/>
        <w:sz w:val="24"/>
        <w:szCs w:val="24"/>
      </w:rPr>
      <w:t>PEER-REVIEWED ARTICLES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718C8"/>
    <w:multiLevelType w:val="hybridMultilevel"/>
    <w:tmpl w:val="12F810A4"/>
    <w:lvl w:ilvl="0" w:tplc="9A9E15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F1D76"/>
    <w:rsid w:val="00000B01"/>
    <w:rsid w:val="00005DB3"/>
    <w:rsid w:val="0001427A"/>
    <w:rsid w:val="00014434"/>
    <w:rsid w:val="00015804"/>
    <w:rsid w:val="00015FB4"/>
    <w:rsid w:val="00021750"/>
    <w:rsid w:val="00031AC3"/>
    <w:rsid w:val="00032D65"/>
    <w:rsid w:val="00042873"/>
    <w:rsid w:val="00043990"/>
    <w:rsid w:val="000454AF"/>
    <w:rsid w:val="000459CF"/>
    <w:rsid w:val="00061F72"/>
    <w:rsid w:val="00063D17"/>
    <w:rsid w:val="00064E8E"/>
    <w:rsid w:val="00066E1A"/>
    <w:rsid w:val="00067563"/>
    <w:rsid w:val="000759DA"/>
    <w:rsid w:val="000762E8"/>
    <w:rsid w:val="00091565"/>
    <w:rsid w:val="0009174A"/>
    <w:rsid w:val="00093BC4"/>
    <w:rsid w:val="000A1A2F"/>
    <w:rsid w:val="000A4CC0"/>
    <w:rsid w:val="000A4D47"/>
    <w:rsid w:val="000C329E"/>
    <w:rsid w:val="000C4985"/>
    <w:rsid w:val="000D20F6"/>
    <w:rsid w:val="000E4B92"/>
    <w:rsid w:val="000F68DD"/>
    <w:rsid w:val="000F7166"/>
    <w:rsid w:val="00100C97"/>
    <w:rsid w:val="00101780"/>
    <w:rsid w:val="00107D32"/>
    <w:rsid w:val="00114B18"/>
    <w:rsid w:val="00116DBA"/>
    <w:rsid w:val="001229A3"/>
    <w:rsid w:val="00125CA1"/>
    <w:rsid w:val="00126B19"/>
    <w:rsid w:val="00126D5B"/>
    <w:rsid w:val="00126F40"/>
    <w:rsid w:val="00130A14"/>
    <w:rsid w:val="00132A09"/>
    <w:rsid w:val="00133F6F"/>
    <w:rsid w:val="00137FA3"/>
    <w:rsid w:val="001434BC"/>
    <w:rsid w:val="00155430"/>
    <w:rsid w:val="00155E89"/>
    <w:rsid w:val="0018150A"/>
    <w:rsid w:val="00182A37"/>
    <w:rsid w:val="001845E0"/>
    <w:rsid w:val="00190CA9"/>
    <w:rsid w:val="001A04D0"/>
    <w:rsid w:val="001A3370"/>
    <w:rsid w:val="001B2610"/>
    <w:rsid w:val="001B3BDD"/>
    <w:rsid w:val="001C7EFC"/>
    <w:rsid w:val="001D055F"/>
    <w:rsid w:val="001D25D1"/>
    <w:rsid w:val="001D7846"/>
    <w:rsid w:val="001E2489"/>
    <w:rsid w:val="001F59A5"/>
    <w:rsid w:val="002058F0"/>
    <w:rsid w:val="002124A9"/>
    <w:rsid w:val="002125FC"/>
    <w:rsid w:val="00223A1D"/>
    <w:rsid w:val="00227F0F"/>
    <w:rsid w:val="00230EE6"/>
    <w:rsid w:val="00232344"/>
    <w:rsid w:val="00237F48"/>
    <w:rsid w:val="002419E2"/>
    <w:rsid w:val="00250EE5"/>
    <w:rsid w:val="00251E02"/>
    <w:rsid w:val="00254E52"/>
    <w:rsid w:val="00261A43"/>
    <w:rsid w:val="002667AF"/>
    <w:rsid w:val="00276341"/>
    <w:rsid w:val="00281373"/>
    <w:rsid w:val="002835C7"/>
    <w:rsid w:val="0028579D"/>
    <w:rsid w:val="00292B6E"/>
    <w:rsid w:val="002A0F86"/>
    <w:rsid w:val="002A1BEA"/>
    <w:rsid w:val="002A395B"/>
    <w:rsid w:val="002A5F2C"/>
    <w:rsid w:val="002A7934"/>
    <w:rsid w:val="002B4BAB"/>
    <w:rsid w:val="002D3AD9"/>
    <w:rsid w:val="002D5455"/>
    <w:rsid w:val="002E160F"/>
    <w:rsid w:val="002E3ED7"/>
    <w:rsid w:val="002E7AA8"/>
    <w:rsid w:val="002F08D5"/>
    <w:rsid w:val="002F1319"/>
    <w:rsid w:val="002F241E"/>
    <w:rsid w:val="002F6702"/>
    <w:rsid w:val="00310508"/>
    <w:rsid w:val="00315268"/>
    <w:rsid w:val="0031798C"/>
    <w:rsid w:val="0032106C"/>
    <w:rsid w:val="00321C78"/>
    <w:rsid w:val="00323C5E"/>
    <w:rsid w:val="0032612F"/>
    <w:rsid w:val="0033135D"/>
    <w:rsid w:val="00333873"/>
    <w:rsid w:val="00334259"/>
    <w:rsid w:val="003372A4"/>
    <w:rsid w:val="0033750B"/>
    <w:rsid w:val="00337ECA"/>
    <w:rsid w:val="0034191F"/>
    <w:rsid w:val="00347CD0"/>
    <w:rsid w:val="003526AF"/>
    <w:rsid w:val="003710A0"/>
    <w:rsid w:val="003720D8"/>
    <w:rsid w:val="00384A23"/>
    <w:rsid w:val="0039149E"/>
    <w:rsid w:val="00391968"/>
    <w:rsid w:val="003A1550"/>
    <w:rsid w:val="003A2C9A"/>
    <w:rsid w:val="003A2CD0"/>
    <w:rsid w:val="003A700F"/>
    <w:rsid w:val="003B2A16"/>
    <w:rsid w:val="003B6EE2"/>
    <w:rsid w:val="003C15C7"/>
    <w:rsid w:val="003E29CC"/>
    <w:rsid w:val="003E3BAA"/>
    <w:rsid w:val="003E690D"/>
    <w:rsid w:val="003F025B"/>
    <w:rsid w:val="004053DF"/>
    <w:rsid w:val="00415A0F"/>
    <w:rsid w:val="00422643"/>
    <w:rsid w:val="00431F27"/>
    <w:rsid w:val="00432742"/>
    <w:rsid w:val="0043439B"/>
    <w:rsid w:val="00441549"/>
    <w:rsid w:val="0044520A"/>
    <w:rsid w:val="00447A2B"/>
    <w:rsid w:val="0045382B"/>
    <w:rsid w:val="00454CFF"/>
    <w:rsid w:val="0046558A"/>
    <w:rsid w:val="00471B1F"/>
    <w:rsid w:val="0047647E"/>
    <w:rsid w:val="0047740E"/>
    <w:rsid w:val="00492C9A"/>
    <w:rsid w:val="004A2C4E"/>
    <w:rsid w:val="004A7EC4"/>
    <w:rsid w:val="004C3F61"/>
    <w:rsid w:val="004C47C6"/>
    <w:rsid w:val="004C7E9D"/>
    <w:rsid w:val="004D0AC5"/>
    <w:rsid w:val="004D1BEE"/>
    <w:rsid w:val="004F24D0"/>
    <w:rsid w:val="004F2D56"/>
    <w:rsid w:val="004F32D2"/>
    <w:rsid w:val="005113EB"/>
    <w:rsid w:val="00523B51"/>
    <w:rsid w:val="0053364F"/>
    <w:rsid w:val="0053734A"/>
    <w:rsid w:val="00544BBE"/>
    <w:rsid w:val="005530F1"/>
    <w:rsid w:val="0055521A"/>
    <w:rsid w:val="00573194"/>
    <w:rsid w:val="00575BAD"/>
    <w:rsid w:val="00583F6B"/>
    <w:rsid w:val="00586CED"/>
    <w:rsid w:val="005934B4"/>
    <w:rsid w:val="005A289E"/>
    <w:rsid w:val="005A48AB"/>
    <w:rsid w:val="005A7C84"/>
    <w:rsid w:val="005B1BF0"/>
    <w:rsid w:val="005B31C2"/>
    <w:rsid w:val="005B348D"/>
    <w:rsid w:val="005C22AE"/>
    <w:rsid w:val="005C7B18"/>
    <w:rsid w:val="005D53FA"/>
    <w:rsid w:val="005E0C0C"/>
    <w:rsid w:val="00602780"/>
    <w:rsid w:val="00606223"/>
    <w:rsid w:val="00610D9B"/>
    <w:rsid w:val="00635577"/>
    <w:rsid w:val="00637D1B"/>
    <w:rsid w:val="00641245"/>
    <w:rsid w:val="00642287"/>
    <w:rsid w:val="00644E33"/>
    <w:rsid w:val="00654698"/>
    <w:rsid w:val="00654E75"/>
    <w:rsid w:val="00655E49"/>
    <w:rsid w:val="00670CEA"/>
    <w:rsid w:val="00671E14"/>
    <w:rsid w:val="00672269"/>
    <w:rsid w:val="006806D6"/>
    <w:rsid w:val="006A650E"/>
    <w:rsid w:val="006A7F6C"/>
    <w:rsid w:val="006B0C94"/>
    <w:rsid w:val="006B5F3B"/>
    <w:rsid w:val="006B6E2E"/>
    <w:rsid w:val="006B7171"/>
    <w:rsid w:val="006C3C87"/>
    <w:rsid w:val="006D5BAF"/>
    <w:rsid w:val="006E2F29"/>
    <w:rsid w:val="006E68CF"/>
    <w:rsid w:val="00704AFC"/>
    <w:rsid w:val="00705185"/>
    <w:rsid w:val="00705239"/>
    <w:rsid w:val="007060AA"/>
    <w:rsid w:val="00706380"/>
    <w:rsid w:val="0070764B"/>
    <w:rsid w:val="0071713C"/>
    <w:rsid w:val="007176CF"/>
    <w:rsid w:val="00736183"/>
    <w:rsid w:val="0074273E"/>
    <w:rsid w:val="007456F2"/>
    <w:rsid w:val="00763D11"/>
    <w:rsid w:val="007643F1"/>
    <w:rsid w:val="00767C49"/>
    <w:rsid w:val="0077362D"/>
    <w:rsid w:val="00773C9B"/>
    <w:rsid w:val="0077745A"/>
    <w:rsid w:val="0078363E"/>
    <w:rsid w:val="00787E05"/>
    <w:rsid w:val="007A15F4"/>
    <w:rsid w:val="007A34A6"/>
    <w:rsid w:val="007A3F06"/>
    <w:rsid w:val="007A7C3D"/>
    <w:rsid w:val="007B0DF3"/>
    <w:rsid w:val="007C13E7"/>
    <w:rsid w:val="007D0C6D"/>
    <w:rsid w:val="007D3EF2"/>
    <w:rsid w:val="007D57A8"/>
    <w:rsid w:val="007D5B1C"/>
    <w:rsid w:val="007D5C7E"/>
    <w:rsid w:val="007D7FE8"/>
    <w:rsid w:val="007E2FA1"/>
    <w:rsid w:val="007E3651"/>
    <w:rsid w:val="007E3AAA"/>
    <w:rsid w:val="007F11C6"/>
    <w:rsid w:val="007F1FB0"/>
    <w:rsid w:val="007F52B0"/>
    <w:rsid w:val="008019C9"/>
    <w:rsid w:val="0080609D"/>
    <w:rsid w:val="0080615E"/>
    <w:rsid w:val="008072CD"/>
    <w:rsid w:val="0081642D"/>
    <w:rsid w:val="00817ECF"/>
    <w:rsid w:val="00823E30"/>
    <w:rsid w:val="00824B2C"/>
    <w:rsid w:val="0083022A"/>
    <w:rsid w:val="0083390E"/>
    <w:rsid w:val="00840435"/>
    <w:rsid w:val="00843472"/>
    <w:rsid w:val="00855DB7"/>
    <w:rsid w:val="00856813"/>
    <w:rsid w:val="0086601F"/>
    <w:rsid w:val="008674D4"/>
    <w:rsid w:val="008714E0"/>
    <w:rsid w:val="00877AF9"/>
    <w:rsid w:val="00885FA4"/>
    <w:rsid w:val="00892CC6"/>
    <w:rsid w:val="008949C5"/>
    <w:rsid w:val="00896734"/>
    <w:rsid w:val="008B0952"/>
    <w:rsid w:val="008B4CB1"/>
    <w:rsid w:val="008B5714"/>
    <w:rsid w:val="008F1939"/>
    <w:rsid w:val="008F4ED2"/>
    <w:rsid w:val="008F776D"/>
    <w:rsid w:val="00903BB0"/>
    <w:rsid w:val="009069CC"/>
    <w:rsid w:val="00917FBA"/>
    <w:rsid w:val="00920FD4"/>
    <w:rsid w:val="00927D1A"/>
    <w:rsid w:val="00930EFE"/>
    <w:rsid w:val="00935A86"/>
    <w:rsid w:val="00936258"/>
    <w:rsid w:val="00942655"/>
    <w:rsid w:val="0094491F"/>
    <w:rsid w:val="0095167C"/>
    <w:rsid w:val="00965CEF"/>
    <w:rsid w:val="00972C45"/>
    <w:rsid w:val="00973486"/>
    <w:rsid w:val="009759E9"/>
    <w:rsid w:val="009763F0"/>
    <w:rsid w:val="00990992"/>
    <w:rsid w:val="00992333"/>
    <w:rsid w:val="00995888"/>
    <w:rsid w:val="009A28DD"/>
    <w:rsid w:val="009B2BEE"/>
    <w:rsid w:val="009B573E"/>
    <w:rsid w:val="009B72CB"/>
    <w:rsid w:val="009B76FF"/>
    <w:rsid w:val="009D61FA"/>
    <w:rsid w:val="009E3E7B"/>
    <w:rsid w:val="00A012EB"/>
    <w:rsid w:val="00A06D34"/>
    <w:rsid w:val="00A11BC9"/>
    <w:rsid w:val="00A145F5"/>
    <w:rsid w:val="00A15F94"/>
    <w:rsid w:val="00A20AC5"/>
    <w:rsid w:val="00A43919"/>
    <w:rsid w:val="00A43A10"/>
    <w:rsid w:val="00A43B2C"/>
    <w:rsid w:val="00A45769"/>
    <w:rsid w:val="00A5549D"/>
    <w:rsid w:val="00A63117"/>
    <w:rsid w:val="00A70387"/>
    <w:rsid w:val="00A708B8"/>
    <w:rsid w:val="00A73754"/>
    <w:rsid w:val="00A86902"/>
    <w:rsid w:val="00A870E0"/>
    <w:rsid w:val="00A9680F"/>
    <w:rsid w:val="00A96C1C"/>
    <w:rsid w:val="00AA32DB"/>
    <w:rsid w:val="00AA4C69"/>
    <w:rsid w:val="00AA6B28"/>
    <w:rsid w:val="00AB22D9"/>
    <w:rsid w:val="00AC4FC0"/>
    <w:rsid w:val="00AD7C5C"/>
    <w:rsid w:val="00AE7BB0"/>
    <w:rsid w:val="00AF1D76"/>
    <w:rsid w:val="00AF7876"/>
    <w:rsid w:val="00B00568"/>
    <w:rsid w:val="00B04FA4"/>
    <w:rsid w:val="00B06473"/>
    <w:rsid w:val="00B15337"/>
    <w:rsid w:val="00B17F0F"/>
    <w:rsid w:val="00B247A2"/>
    <w:rsid w:val="00B27324"/>
    <w:rsid w:val="00B34730"/>
    <w:rsid w:val="00B4534A"/>
    <w:rsid w:val="00B502FC"/>
    <w:rsid w:val="00B519FF"/>
    <w:rsid w:val="00B54495"/>
    <w:rsid w:val="00B64053"/>
    <w:rsid w:val="00B70964"/>
    <w:rsid w:val="00B712DC"/>
    <w:rsid w:val="00B817B7"/>
    <w:rsid w:val="00B8565B"/>
    <w:rsid w:val="00B86E90"/>
    <w:rsid w:val="00B96162"/>
    <w:rsid w:val="00B96E3E"/>
    <w:rsid w:val="00BB58EE"/>
    <w:rsid w:val="00BB62DF"/>
    <w:rsid w:val="00BC024B"/>
    <w:rsid w:val="00BC5D7B"/>
    <w:rsid w:val="00BC6FF5"/>
    <w:rsid w:val="00BD31E0"/>
    <w:rsid w:val="00BE0D0D"/>
    <w:rsid w:val="00BE2004"/>
    <w:rsid w:val="00BE525D"/>
    <w:rsid w:val="00BF1EDF"/>
    <w:rsid w:val="00C03FD5"/>
    <w:rsid w:val="00C0613F"/>
    <w:rsid w:val="00C1627B"/>
    <w:rsid w:val="00C17E0F"/>
    <w:rsid w:val="00C3225D"/>
    <w:rsid w:val="00C36E9C"/>
    <w:rsid w:val="00C431B5"/>
    <w:rsid w:val="00C437F2"/>
    <w:rsid w:val="00C47FDA"/>
    <w:rsid w:val="00C512EE"/>
    <w:rsid w:val="00C535D1"/>
    <w:rsid w:val="00C64A35"/>
    <w:rsid w:val="00C64DF0"/>
    <w:rsid w:val="00C8204E"/>
    <w:rsid w:val="00C83B26"/>
    <w:rsid w:val="00C91D52"/>
    <w:rsid w:val="00C943FA"/>
    <w:rsid w:val="00C96B50"/>
    <w:rsid w:val="00C96FF7"/>
    <w:rsid w:val="00CA06D6"/>
    <w:rsid w:val="00CA2867"/>
    <w:rsid w:val="00CA6AB9"/>
    <w:rsid w:val="00CB2ECE"/>
    <w:rsid w:val="00CC522F"/>
    <w:rsid w:val="00CC6FAE"/>
    <w:rsid w:val="00CD388E"/>
    <w:rsid w:val="00CD6470"/>
    <w:rsid w:val="00CD6511"/>
    <w:rsid w:val="00CE286B"/>
    <w:rsid w:val="00CE6D76"/>
    <w:rsid w:val="00CE7362"/>
    <w:rsid w:val="00CF53DA"/>
    <w:rsid w:val="00CF68C0"/>
    <w:rsid w:val="00D04928"/>
    <w:rsid w:val="00D11E79"/>
    <w:rsid w:val="00D15771"/>
    <w:rsid w:val="00D223A7"/>
    <w:rsid w:val="00D25802"/>
    <w:rsid w:val="00D2627F"/>
    <w:rsid w:val="00D35E14"/>
    <w:rsid w:val="00D4579B"/>
    <w:rsid w:val="00D45D48"/>
    <w:rsid w:val="00D5771B"/>
    <w:rsid w:val="00D64E90"/>
    <w:rsid w:val="00D66D5F"/>
    <w:rsid w:val="00D71F33"/>
    <w:rsid w:val="00D853CB"/>
    <w:rsid w:val="00D85FC1"/>
    <w:rsid w:val="00D92CBB"/>
    <w:rsid w:val="00D94628"/>
    <w:rsid w:val="00DA178C"/>
    <w:rsid w:val="00DA4A7A"/>
    <w:rsid w:val="00DA629F"/>
    <w:rsid w:val="00DB1DD3"/>
    <w:rsid w:val="00DB27BA"/>
    <w:rsid w:val="00DB7AE9"/>
    <w:rsid w:val="00DC107A"/>
    <w:rsid w:val="00DC16E5"/>
    <w:rsid w:val="00DC38E3"/>
    <w:rsid w:val="00DE2FA9"/>
    <w:rsid w:val="00DF3BFA"/>
    <w:rsid w:val="00E03684"/>
    <w:rsid w:val="00E04BD2"/>
    <w:rsid w:val="00E1130F"/>
    <w:rsid w:val="00E11FC5"/>
    <w:rsid w:val="00E13C61"/>
    <w:rsid w:val="00E2174A"/>
    <w:rsid w:val="00E257B1"/>
    <w:rsid w:val="00E269CD"/>
    <w:rsid w:val="00E320F0"/>
    <w:rsid w:val="00E344F3"/>
    <w:rsid w:val="00E37B21"/>
    <w:rsid w:val="00E37B50"/>
    <w:rsid w:val="00E52D13"/>
    <w:rsid w:val="00E55505"/>
    <w:rsid w:val="00E567F5"/>
    <w:rsid w:val="00E71911"/>
    <w:rsid w:val="00E74971"/>
    <w:rsid w:val="00E7577A"/>
    <w:rsid w:val="00E77F46"/>
    <w:rsid w:val="00E86A86"/>
    <w:rsid w:val="00E9391C"/>
    <w:rsid w:val="00EC398C"/>
    <w:rsid w:val="00EC55CE"/>
    <w:rsid w:val="00EC7217"/>
    <w:rsid w:val="00EC74A6"/>
    <w:rsid w:val="00ED416F"/>
    <w:rsid w:val="00ED4D6F"/>
    <w:rsid w:val="00ED506B"/>
    <w:rsid w:val="00ED6412"/>
    <w:rsid w:val="00EF20A6"/>
    <w:rsid w:val="00EF20D8"/>
    <w:rsid w:val="00EF65F7"/>
    <w:rsid w:val="00EF74C5"/>
    <w:rsid w:val="00F014F6"/>
    <w:rsid w:val="00F063FF"/>
    <w:rsid w:val="00F12EF3"/>
    <w:rsid w:val="00F27003"/>
    <w:rsid w:val="00F324A1"/>
    <w:rsid w:val="00F32D3A"/>
    <w:rsid w:val="00F34F20"/>
    <w:rsid w:val="00F35AF5"/>
    <w:rsid w:val="00F54FD1"/>
    <w:rsid w:val="00F622A9"/>
    <w:rsid w:val="00F66376"/>
    <w:rsid w:val="00F66BCB"/>
    <w:rsid w:val="00F750C0"/>
    <w:rsid w:val="00F84C2D"/>
    <w:rsid w:val="00F95ABD"/>
    <w:rsid w:val="00FA0D00"/>
    <w:rsid w:val="00FB0428"/>
    <w:rsid w:val="00FB59B6"/>
    <w:rsid w:val="00FC3AC1"/>
    <w:rsid w:val="00FD5925"/>
    <w:rsid w:val="00FE0EAD"/>
    <w:rsid w:val="00FE5F4F"/>
    <w:rsid w:val="00FF5F36"/>
    <w:rsid w:val="00FF7E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42D"/>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4C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4CC0"/>
    <w:rPr>
      <w:i/>
      <w:iCs/>
    </w:rPr>
  </w:style>
  <w:style w:type="paragraph" w:styleId="Header">
    <w:name w:val="header"/>
    <w:basedOn w:val="Normal"/>
    <w:link w:val="HeaderChar"/>
    <w:uiPriority w:val="99"/>
    <w:unhideWhenUsed/>
    <w:rsid w:val="00635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577"/>
  </w:style>
  <w:style w:type="paragraph" w:styleId="Footer">
    <w:name w:val="footer"/>
    <w:basedOn w:val="Normal"/>
    <w:link w:val="FooterChar"/>
    <w:uiPriority w:val="99"/>
    <w:semiHidden/>
    <w:unhideWhenUsed/>
    <w:rsid w:val="006355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5577"/>
  </w:style>
</w:styles>
</file>

<file path=word/webSettings.xml><?xml version="1.0" encoding="utf-8"?>
<w:webSettings xmlns:r="http://schemas.openxmlformats.org/officeDocument/2006/relationships" xmlns:w="http://schemas.openxmlformats.org/wordprocessingml/2006/main">
  <w:divs>
    <w:div w:id="1658336666">
      <w:bodyDiv w:val="1"/>
      <w:marLeft w:val="0"/>
      <w:marRight w:val="0"/>
      <w:marTop w:val="0"/>
      <w:marBottom w:val="0"/>
      <w:divBdr>
        <w:top w:val="none" w:sz="0" w:space="0" w:color="auto"/>
        <w:left w:val="none" w:sz="0" w:space="0" w:color="auto"/>
        <w:bottom w:val="none" w:sz="0" w:space="0" w:color="auto"/>
        <w:right w:val="none" w:sz="0" w:space="0" w:color="auto"/>
      </w:divBdr>
    </w:div>
    <w:div w:id="203496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9</Pages>
  <Words>1853</Words>
  <Characters>10568</Characters>
  <Application>Microsoft Office Word</Application>
  <DocSecurity>0</DocSecurity>
  <Lines>88</Lines>
  <Paragraphs>24</Paragraphs>
  <ScaleCrop>false</ScaleCrop>
  <Company/>
  <LinksUpToDate>false</LinksUpToDate>
  <CharactersWithSpaces>12397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471</cp:revision>
  <dcterms:created xsi:type="dcterms:W3CDTF">2021-07-14T14:54:00Z</dcterms:created>
  <dcterms:modified xsi:type="dcterms:W3CDTF">2021-07-14T21:47:00Z</dcterms:modified>
</cp:coreProperties>
</file>